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70538F" w14:textId="77777777" w:rsidR="00223176" w:rsidRPr="009F317F" w:rsidRDefault="00223176" w:rsidP="00C62716">
      <w:pPr>
        <w:tabs>
          <w:tab w:val="left" w:pos="2340"/>
        </w:tabs>
        <w:spacing w:after="120"/>
        <w:jc w:val="both"/>
        <w:rPr>
          <w:rFonts w:ascii="Trebuchet MS" w:hAnsi="Trebuchet MS"/>
          <w:b/>
          <w:color w:val="244061" w:themeColor="accent1" w:themeShade="80"/>
        </w:rPr>
      </w:pPr>
    </w:p>
    <w:p w14:paraId="1D341C5B" w14:textId="77777777" w:rsidR="00223176" w:rsidRPr="009F317F" w:rsidRDefault="00223176" w:rsidP="00862235">
      <w:pPr>
        <w:spacing w:after="120"/>
        <w:jc w:val="both"/>
        <w:rPr>
          <w:rFonts w:ascii="Trebuchet MS" w:hAnsi="Trebuchet MS"/>
          <w:b/>
          <w:color w:val="244061" w:themeColor="accent1" w:themeShade="80"/>
        </w:rPr>
      </w:pPr>
    </w:p>
    <w:p w14:paraId="20756C95" w14:textId="77777777" w:rsidR="00FB6488" w:rsidRPr="009F317F" w:rsidRDefault="00FB6488" w:rsidP="00862235">
      <w:pPr>
        <w:spacing w:after="120"/>
        <w:jc w:val="both"/>
        <w:rPr>
          <w:rFonts w:ascii="Trebuchet MS" w:hAnsi="Trebuchet MS"/>
          <w:b/>
          <w:color w:val="244061" w:themeColor="accent1" w:themeShade="80"/>
        </w:rPr>
      </w:pPr>
      <w:r w:rsidRPr="009F317F">
        <w:rPr>
          <w:rFonts w:ascii="Trebuchet MS" w:hAnsi="Trebuchet MS"/>
          <w:b/>
          <w:color w:val="244061" w:themeColor="accent1" w:themeShade="80"/>
        </w:rPr>
        <w:t>PROGRAMUL OPERAŢIONAL CAPITAL UMAN</w:t>
      </w:r>
    </w:p>
    <w:p w14:paraId="53D36146" w14:textId="77777777" w:rsidR="00FB6488" w:rsidRPr="009F317F" w:rsidRDefault="00FB6488" w:rsidP="00862235">
      <w:pPr>
        <w:spacing w:after="120"/>
        <w:jc w:val="both"/>
        <w:rPr>
          <w:rFonts w:ascii="Trebuchet MS" w:hAnsi="Trebuchet MS"/>
          <w:b/>
          <w:color w:val="244061" w:themeColor="accent1" w:themeShade="80"/>
        </w:rPr>
      </w:pPr>
      <w:r w:rsidRPr="009F317F">
        <w:rPr>
          <w:rFonts w:ascii="Trebuchet MS" w:hAnsi="Trebuchet MS"/>
          <w:b/>
          <w:color w:val="244061" w:themeColor="accent1" w:themeShade="80"/>
        </w:rPr>
        <w:t>Cod 2014RO05M9OP001</w:t>
      </w:r>
    </w:p>
    <w:p w14:paraId="2CB6CEF0" w14:textId="77777777" w:rsidR="00321FEF" w:rsidRPr="009F317F" w:rsidRDefault="00321FEF" w:rsidP="00321FEF">
      <w:pPr>
        <w:spacing w:after="0" w:line="240" w:lineRule="auto"/>
        <w:jc w:val="both"/>
        <w:rPr>
          <w:rFonts w:ascii="Trebuchet MS" w:hAnsi="Trebuchet MS"/>
          <w:b/>
          <w:color w:val="244061" w:themeColor="accent1" w:themeShade="80"/>
          <w:u w:val="single"/>
        </w:rPr>
      </w:pPr>
    </w:p>
    <w:p w14:paraId="65C07F59" w14:textId="77777777" w:rsidR="00321FEF" w:rsidRPr="009F317F" w:rsidRDefault="00321FEF" w:rsidP="00321FEF">
      <w:pPr>
        <w:spacing w:after="0" w:line="240" w:lineRule="auto"/>
        <w:jc w:val="both"/>
        <w:rPr>
          <w:rFonts w:ascii="Trebuchet MS" w:hAnsi="Trebuchet MS" w:cs="Calibri"/>
          <w:bCs/>
          <w:color w:val="244061" w:themeColor="accent1" w:themeShade="80"/>
        </w:rPr>
      </w:pPr>
      <w:r w:rsidRPr="009F317F">
        <w:rPr>
          <w:rFonts w:ascii="Trebuchet MS" w:hAnsi="Trebuchet MS"/>
          <w:b/>
          <w:color w:val="244061" w:themeColor="accent1" w:themeShade="80"/>
          <w:u w:val="single"/>
        </w:rPr>
        <w:t>Axa prioritară 1</w:t>
      </w:r>
      <w:r w:rsidRPr="009F317F">
        <w:rPr>
          <w:rFonts w:ascii="Trebuchet MS" w:hAnsi="Trebuchet MS"/>
          <w:b/>
          <w:color w:val="244061" w:themeColor="accent1" w:themeShade="80"/>
        </w:rPr>
        <w:t xml:space="preserve"> – </w:t>
      </w:r>
      <w:r w:rsidRPr="009F317F">
        <w:rPr>
          <w:rFonts w:ascii="Trebuchet MS" w:hAnsi="Trebuchet MS" w:cs="Calibri"/>
          <w:bCs/>
          <w:color w:val="244061" w:themeColor="accent1" w:themeShade="80"/>
        </w:rPr>
        <w:t>Inițiativa “Locuri de muncă pentru tineri"</w:t>
      </w:r>
    </w:p>
    <w:p w14:paraId="24E26202" w14:textId="77777777" w:rsidR="00321FEF" w:rsidRPr="009F317F" w:rsidRDefault="00321FEF" w:rsidP="00321FEF">
      <w:pPr>
        <w:spacing w:after="0" w:line="240" w:lineRule="auto"/>
        <w:jc w:val="both"/>
        <w:rPr>
          <w:rFonts w:ascii="Trebuchet MS" w:hAnsi="Trebuchet MS"/>
          <w:color w:val="244061" w:themeColor="accent1" w:themeShade="80"/>
        </w:rPr>
      </w:pPr>
    </w:p>
    <w:p w14:paraId="1BD6B70D" w14:textId="77777777" w:rsidR="00321FEF" w:rsidRPr="009F317F" w:rsidRDefault="00321FEF" w:rsidP="00321FEF">
      <w:pPr>
        <w:spacing w:after="0" w:line="240" w:lineRule="auto"/>
        <w:jc w:val="both"/>
        <w:rPr>
          <w:rFonts w:ascii="Trebuchet MS" w:hAnsi="Trebuchet MS"/>
          <w:color w:val="244061" w:themeColor="accent1" w:themeShade="80"/>
          <w:lang w:eastAsia="fr-BE"/>
        </w:rPr>
      </w:pPr>
      <w:r w:rsidRPr="009F317F">
        <w:rPr>
          <w:rFonts w:ascii="Trebuchet MS" w:hAnsi="Trebuchet MS"/>
          <w:b/>
          <w:color w:val="244061" w:themeColor="accent1" w:themeShade="80"/>
          <w:u w:val="single"/>
        </w:rPr>
        <w:t>Obiectivul tematic 8</w:t>
      </w:r>
      <w:r w:rsidRPr="009F317F">
        <w:rPr>
          <w:rFonts w:ascii="Trebuchet MS" w:hAnsi="Trebuchet MS"/>
          <w:b/>
          <w:color w:val="244061" w:themeColor="accent1" w:themeShade="80"/>
        </w:rPr>
        <w:t xml:space="preserve">: </w:t>
      </w:r>
      <w:r w:rsidRPr="009F317F">
        <w:rPr>
          <w:rFonts w:ascii="Trebuchet MS" w:hAnsi="Trebuchet MS"/>
          <w:color w:val="244061" w:themeColor="accent1" w:themeShade="80"/>
          <w:lang w:eastAsia="fr-BE"/>
        </w:rPr>
        <w:t>Promovarea unei ocupări sustenabile și de calitate a forței de muncă și sprijinirea mobilității forței de muncă</w:t>
      </w:r>
    </w:p>
    <w:p w14:paraId="17393CC6" w14:textId="77777777" w:rsidR="00321FEF" w:rsidRPr="009F317F" w:rsidRDefault="00321FEF" w:rsidP="00321FEF">
      <w:pPr>
        <w:spacing w:after="0" w:line="240" w:lineRule="auto"/>
        <w:jc w:val="both"/>
        <w:rPr>
          <w:rFonts w:ascii="Trebuchet MS" w:hAnsi="Trebuchet MS"/>
          <w:color w:val="244061" w:themeColor="accent1" w:themeShade="80"/>
          <w:lang w:eastAsia="fr-BE"/>
        </w:rPr>
      </w:pPr>
    </w:p>
    <w:p w14:paraId="09DD439C" w14:textId="77777777" w:rsidR="00321FEF" w:rsidRPr="009F317F" w:rsidRDefault="00321FEF" w:rsidP="00321FEF">
      <w:pPr>
        <w:spacing w:after="0" w:line="240" w:lineRule="auto"/>
        <w:jc w:val="both"/>
        <w:rPr>
          <w:rFonts w:ascii="Trebuchet MS" w:hAnsi="Trebuchet MS"/>
          <w:color w:val="244061" w:themeColor="accent1" w:themeShade="80"/>
        </w:rPr>
      </w:pPr>
      <w:r w:rsidRPr="009F317F">
        <w:rPr>
          <w:rFonts w:ascii="Trebuchet MS" w:hAnsi="Trebuchet MS"/>
          <w:b/>
          <w:color w:val="244061" w:themeColor="accent1" w:themeShade="80"/>
          <w:u w:val="single"/>
        </w:rPr>
        <w:t>Prioritatea de investiții 8.ii</w:t>
      </w:r>
      <w:r w:rsidRPr="009F317F">
        <w:rPr>
          <w:rFonts w:ascii="Trebuchet MS" w:hAnsi="Trebuchet MS"/>
          <w:b/>
          <w:color w:val="244061" w:themeColor="accent1" w:themeShade="80"/>
        </w:rPr>
        <w:t xml:space="preserve">: </w:t>
      </w:r>
      <w:r w:rsidRPr="009F317F">
        <w:rPr>
          <w:rFonts w:ascii="Trebuchet MS" w:hAnsi="Trebuchet MS"/>
          <w:color w:val="244061" w:themeColor="accent1" w:themeShade="80"/>
        </w:rPr>
        <w:t>Integrare durabilă pe piața muncii a tinerilor (ILMT), în special a celor care nu au un loc de muncă, educație sau formare, inclusiv a tinerilor cu risc de excluziune socială și a tinerilor din comunitățile marginalizate, inclusiv prin punerea în aplicare a “garanției pentru tineret”</w:t>
      </w:r>
    </w:p>
    <w:p w14:paraId="08777CAF" w14:textId="77777777" w:rsidR="00321FEF" w:rsidRPr="009F317F" w:rsidRDefault="00321FEF" w:rsidP="00321FEF">
      <w:pPr>
        <w:spacing w:after="0" w:line="240" w:lineRule="auto"/>
        <w:jc w:val="both"/>
        <w:rPr>
          <w:rFonts w:ascii="Trebuchet MS" w:hAnsi="Trebuchet MS"/>
          <w:color w:val="244061" w:themeColor="accent1" w:themeShade="80"/>
        </w:rPr>
      </w:pPr>
    </w:p>
    <w:p w14:paraId="38DB3AB6" w14:textId="77777777" w:rsidR="00FF2546" w:rsidRPr="009F317F" w:rsidRDefault="00FF2546" w:rsidP="00FF2546">
      <w:pPr>
        <w:spacing w:after="0" w:line="240" w:lineRule="auto"/>
        <w:jc w:val="both"/>
        <w:rPr>
          <w:rFonts w:ascii="Trebuchet MS" w:hAnsi="Trebuchet MS"/>
          <w:color w:val="244061" w:themeColor="accent1" w:themeShade="80"/>
        </w:rPr>
      </w:pPr>
      <w:r w:rsidRPr="009F317F">
        <w:rPr>
          <w:rFonts w:ascii="Trebuchet MS" w:hAnsi="Trebuchet MS"/>
          <w:b/>
          <w:color w:val="244061" w:themeColor="accent1" w:themeShade="80"/>
          <w:u w:val="single"/>
        </w:rPr>
        <w:t>Obiectivul Specific 1.1</w:t>
      </w:r>
      <w:r w:rsidRPr="009F317F">
        <w:rPr>
          <w:rFonts w:ascii="Trebuchet MS" w:hAnsi="Trebuchet MS"/>
          <w:b/>
          <w:color w:val="244061" w:themeColor="accent1" w:themeShade="80"/>
        </w:rPr>
        <w:t xml:space="preserve"> - </w:t>
      </w:r>
      <w:r w:rsidRPr="009F317F">
        <w:rPr>
          <w:rFonts w:ascii="Trebuchet MS" w:hAnsi="Trebuchet MS"/>
          <w:color w:val="244061" w:themeColor="accent1" w:themeShade="80"/>
        </w:rPr>
        <w:t>Creșterea ocupării tinerilor NEETs șomeri cu vârsta între 16 - 29 ani, înregistrați la Serviciul Public de Ocupare, cu rezidența în regiunile eligibile</w:t>
      </w:r>
    </w:p>
    <w:p w14:paraId="5799D538" w14:textId="77777777" w:rsidR="00FF2546" w:rsidRPr="009F317F" w:rsidRDefault="00FF2546" w:rsidP="00FF2546">
      <w:pPr>
        <w:spacing w:after="0" w:line="240" w:lineRule="auto"/>
        <w:jc w:val="both"/>
        <w:rPr>
          <w:rFonts w:ascii="Trebuchet MS" w:hAnsi="Trebuchet MS"/>
          <w:b/>
          <w:color w:val="244061" w:themeColor="accent1" w:themeShade="80"/>
        </w:rPr>
      </w:pPr>
    </w:p>
    <w:p w14:paraId="4D681D33" w14:textId="46201386" w:rsidR="00FF2546" w:rsidRPr="009F317F" w:rsidRDefault="00FF2546" w:rsidP="00FF2546">
      <w:pPr>
        <w:spacing w:after="0" w:line="240" w:lineRule="auto"/>
        <w:jc w:val="both"/>
        <w:rPr>
          <w:rFonts w:ascii="Trebuchet MS" w:hAnsi="Trebuchet MS"/>
          <w:color w:val="244061" w:themeColor="accent1" w:themeShade="80"/>
        </w:rPr>
      </w:pPr>
      <w:r w:rsidRPr="009F317F">
        <w:rPr>
          <w:rFonts w:ascii="Trebuchet MS" w:hAnsi="Trebuchet MS"/>
          <w:b/>
          <w:color w:val="244061" w:themeColor="accent1" w:themeShade="80"/>
          <w:u w:val="single"/>
        </w:rPr>
        <w:t>Obiectivul Specific 1.2</w:t>
      </w:r>
      <w:r w:rsidRPr="009F317F">
        <w:rPr>
          <w:rFonts w:ascii="Trebuchet MS" w:hAnsi="Trebuchet MS"/>
          <w:b/>
          <w:color w:val="244061" w:themeColor="accent1" w:themeShade="80"/>
        </w:rPr>
        <w:t xml:space="preserve"> - </w:t>
      </w:r>
      <w:r w:rsidRPr="009F317F">
        <w:rPr>
          <w:rFonts w:ascii="Trebuchet MS" w:hAnsi="Trebuchet MS"/>
          <w:color w:val="244061" w:themeColor="accent1" w:themeShade="80"/>
        </w:rPr>
        <w:t>Îmbunătățirea nivelului de competențe, inclusiv prin evaluarea și certificarea competențelor dobândite în sistem non-formal și informal al tinerilor NEETs șomeri cu vârsta între 16 - 29 ani, înregistrați la Serviciul Public de Ocupare, cu rezidența în regiunile eligibile</w:t>
      </w:r>
    </w:p>
    <w:p w14:paraId="684B52DD" w14:textId="0D9C1B97" w:rsidR="00321FEF" w:rsidRPr="009F317F" w:rsidRDefault="00321FEF" w:rsidP="00321FEF">
      <w:pPr>
        <w:spacing w:after="0" w:line="240" w:lineRule="auto"/>
        <w:jc w:val="both"/>
        <w:rPr>
          <w:rFonts w:ascii="Trebuchet MS" w:hAnsi="Trebuchet MS"/>
          <w:color w:val="244061" w:themeColor="accent1" w:themeShade="80"/>
        </w:rPr>
      </w:pPr>
    </w:p>
    <w:p w14:paraId="6EE372F2" w14:textId="77777777" w:rsidR="00473595" w:rsidRPr="009F317F" w:rsidRDefault="00473595" w:rsidP="00155A5E">
      <w:pPr>
        <w:spacing w:after="0" w:line="360" w:lineRule="auto"/>
        <w:jc w:val="both"/>
        <w:rPr>
          <w:rFonts w:ascii="Trebuchet MS" w:hAnsi="Trebuchet MS"/>
          <w:b/>
          <w:color w:val="244061" w:themeColor="accent1" w:themeShade="80"/>
        </w:rPr>
      </w:pPr>
    </w:p>
    <w:p w14:paraId="26BDB11E" w14:textId="77777777" w:rsidR="00473595" w:rsidRPr="009F317F" w:rsidRDefault="00473595" w:rsidP="00155A5E">
      <w:pPr>
        <w:spacing w:after="0" w:line="360" w:lineRule="auto"/>
        <w:jc w:val="both"/>
        <w:rPr>
          <w:rFonts w:ascii="Trebuchet MS" w:hAnsi="Trebuchet MS"/>
          <w:b/>
          <w:color w:val="244061" w:themeColor="accent1" w:themeShade="80"/>
        </w:rPr>
      </w:pPr>
    </w:p>
    <w:p w14:paraId="4A912A2C" w14:textId="77777777" w:rsidR="00155A5E" w:rsidRPr="009F317F" w:rsidRDefault="00155A5E" w:rsidP="00155A5E">
      <w:pPr>
        <w:spacing w:after="0" w:line="360" w:lineRule="auto"/>
        <w:jc w:val="both"/>
        <w:rPr>
          <w:rFonts w:ascii="Trebuchet MS" w:hAnsi="Trebuchet MS"/>
          <w:b/>
          <w:color w:val="244061" w:themeColor="accent1" w:themeShade="80"/>
        </w:rPr>
      </w:pPr>
    </w:p>
    <w:p w14:paraId="326B2E18" w14:textId="77777777" w:rsidR="000163D2" w:rsidRPr="009F317F" w:rsidRDefault="000163D2" w:rsidP="00862235">
      <w:pPr>
        <w:pStyle w:val="Listparagraf2"/>
        <w:spacing w:after="120" w:line="276" w:lineRule="auto"/>
        <w:ind w:left="0"/>
        <w:jc w:val="both"/>
        <w:rPr>
          <w:rFonts w:ascii="Trebuchet MS" w:hAnsi="Trebuchet MS" w:cs="Times New Roman"/>
          <w:b/>
          <w:color w:val="244061" w:themeColor="accent1" w:themeShade="80"/>
          <w:sz w:val="22"/>
          <w:szCs w:val="22"/>
          <w:lang w:eastAsia="en-US"/>
        </w:rPr>
      </w:pPr>
    </w:p>
    <w:p w14:paraId="603FD830" w14:textId="77777777" w:rsidR="00F67A1F" w:rsidRPr="009F317F" w:rsidRDefault="00F67A1F" w:rsidP="00862235">
      <w:pPr>
        <w:spacing w:after="120"/>
        <w:jc w:val="center"/>
        <w:rPr>
          <w:rFonts w:ascii="Trebuchet MS" w:hAnsi="Trebuchet MS"/>
          <w:b/>
          <w:color w:val="244061" w:themeColor="accent1" w:themeShade="80"/>
        </w:rPr>
      </w:pPr>
    </w:p>
    <w:p w14:paraId="4709303C" w14:textId="4C95835A" w:rsidR="00FB6488" w:rsidRPr="009F317F" w:rsidRDefault="00FB6488" w:rsidP="00862235">
      <w:pPr>
        <w:spacing w:after="120"/>
        <w:jc w:val="center"/>
        <w:rPr>
          <w:rFonts w:ascii="Trebuchet MS" w:hAnsi="Trebuchet MS"/>
          <w:b/>
          <w:color w:val="244061" w:themeColor="accent1" w:themeShade="80"/>
        </w:rPr>
      </w:pPr>
      <w:r w:rsidRPr="009F317F">
        <w:rPr>
          <w:rFonts w:ascii="Trebuchet MS" w:hAnsi="Trebuchet MS"/>
          <w:b/>
          <w:color w:val="244061" w:themeColor="accent1" w:themeShade="80"/>
        </w:rPr>
        <w:t>GHIDUL SOLICITANTULUI</w:t>
      </w:r>
      <w:r w:rsidR="00F67A1F" w:rsidRPr="009F317F">
        <w:rPr>
          <w:rFonts w:ascii="Trebuchet MS" w:hAnsi="Trebuchet MS"/>
          <w:b/>
          <w:color w:val="244061" w:themeColor="accent1" w:themeShade="80"/>
        </w:rPr>
        <w:t xml:space="preserve"> -</w:t>
      </w:r>
      <w:r w:rsidR="006471AE" w:rsidRPr="009F317F">
        <w:rPr>
          <w:rFonts w:ascii="Trebuchet MS" w:hAnsi="Trebuchet MS"/>
          <w:b/>
          <w:color w:val="244061" w:themeColor="accent1" w:themeShade="80"/>
        </w:rPr>
        <w:t xml:space="preserve"> </w:t>
      </w:r>
      <w:r w:rsidRPr="009F317F">
        <w:rPr>
          <w:rFonts w:ascii="Trebuchet MS" w:hAnsi="Trebuchet MS"/>
          <w:b/>
          <w:color w:val="244061" w:themeColor="accent1" w:themeShade="80"/>
        </w:rPr>
        <w:t xml:space="preserve">CONDIȚII SPECIFICE </w:t>
      </w:r>
    </w:p>
    <w:p w14:paraId="6B1386FE" w14:textId="414ED666" w:rsidR="00321FEF" w:rsidRPr="009F317F" w:rsidRDefault="00321FEF" w:rsidP="00321FEF">
      <w:pPr>
        <w:spacing w:after="0" w:line="240" w:lineRule="auto"/>
        <w:jc w:val="center"/>
        <w:rPr>
          <w:rFonts w:ascii="Trebuchet MS" w:hAnsi="Trebuchet MS"/>
          <w:b/>
          <w:color w:val="244061" w:themeColor="accent1" w:themeShade="80"/>
        </w:rPr>
      </w:pPr>
      <w:r w:rsidRPr="009F317F">
        <w:rPr>
          <w:rFonts w:ascii="Trebuchet MS" w:hAnsi="Trebuchet MS"/>
          <w:b/>
          <w:color w:val="244061" w:themeColor="accent1" w:themeShade="80"/>
        </w:rPr>
        <w:t>„VIITOR PENTRU TINERII NEETs I”</w:t>
      </w:r>
    </w:p>
    <w:p w14:paraId="672EBD80" w14:textId="77777777" w:rsidR="00321FEF" w:rsidRPr="009F317F" w:rsidRDefault="00321FEF" w:rsidP="00321FEF">
      <w:pPr>
        <w:spacing w:after="0" w:line="240" w:lineRule="auto"/>
        <w:jc w:val="center"/>
        <w:rPr>
          <w:rFonts w:ascii="Trebuchet MS" w:hAnsi="Trebuchet MS"/>
          <w:b/>
          <w:i/>
          <w:color w:val="244061" w:themeColor="accent1" w:themeShade="80"/>
        </w:rPr>
      </w:pPr>
      <w:r w:rsidRPr="009F317F">
        <w:rPr>
          <w:rFonts w:ascii="Trebuchet MS" w:hAnsi="Trebuchet MS"/>
          <w:b/>
          <w:i/>
          <w:color w:val="244061" w:themeColor="accent1" w:themeShade="80"/>
        </w:rPr>
        <w:t>AP 1/ PI 8.ii/ OS 1.1 &amp; OS 1.2</w:t>
      </w:r>
    </w:p>
    <w:p w14:paraId="27762350" w14:textId="31C198E6" w:rsidR="000D2447" w:rsidRPr="009F317F" w:rsidRDefault="000D2447" w:rsidP="00862235">
      <w:pPr>
        <w:spacing w:after="120"/>
        <w:jc w:val="center"/>
        <w:rPr>
          <w:rFonts w:ascii="Trebuchet MS" w:hAnsi="Trebuchet MS"/>
          <w:b/>
          <w:color w:val="244061" w:themeColor="accent1" w:themeShade="80"/>
        </w:rPr>
      </w:pPr>
      <w:r w:rsidRPr="009F317F">
        <w:rPr>
          <w:rFonts w:ascii="Trebuchet MS" w:hAnsi="Trebuchet MS"/>
          <w:b/>
          <w:color w:val="244061" w:themeColor="accent1" w:themeShade="80"/>
        </w:rPr>
        <w:t xml:space="preserve"> </w:t>
      </w:r>
    </w:p>
    <w:p w14:paraId="4F4E957F" w14:textId="77777777" w:rsidR="00F67A1F" w:rsidRPr="009F317F" w:rsidRDefault="00F67A1F" w:rsidP="00F67A1F">
      <w:pPr>
        <w:spacing w:before="120" w:after="120" w:line="240" w:lineRule="auto"/>
        <w:rPr>
          <w:rFonts w:ascii="Trebuchet MS" w:hAnsi="Trebuchet MS"/>
          <w:color w:val="244061" w:themeColor="accent1" w:themeShade="80"/>
        </w:rPr>
      </w:pPr>
    </w:p>
    <w:p w14:paraId="7BD6733A" w14:textId="77777777" w:rsidR="001979E6" w:rsidRPr="009F317F" w:rsidRDefault="001979E6" w:rsidP="00F67A1F">
      <w:pPr>
        <w:spacing w:before="120" w:after="120" w:line="240" w:lineRule="auto"/>
        <w:rPr>
          <w:rFonts w:ascii="Trebuchet MS" w:hAnsi="Trebuchet MS"/>
          <w:color w:val="244061" w:themeColor="accent1" w:themeShade="80"/>
        </w:rPr>
      </w:pPr>
    </w:p>
    <w:p w14:paraId="6D0F6A1C" w14:textId="77777777" w:rsidR="001979E6" w:rsidRPr="009F317F" w:rsidRDefault="001979E6" w:rsidP="00F67A1F">
      <w:pPr>
        <w:spacing w:before="120" w:after="120" w:line="240" w:lineRule="auto"/>
        <w:rPr>
          <w:rFonts w:ascii="Trebuchet MS" w:hAnsi="Trebuchet MS"/>
          <w:color w:val="244061" w:themeColor="accent1" w:themeShade="80"/>
        </w:rPr>
      </w:pPr>
    </w:p>
    <w:p w14:paraId="334449CB" w14:textId="77777777" w:rsidR="00E4331A" w:rsidRPr="009F317F" w:rsidRDefault="00E4331A" w:rsidP="00F67A1F">
      <w:pPr>
        <w:spacing w:before="120" w:after="120" w:line="240" w:lineRule="auto"/>
        <w:rPr>
          <w:rFonts w:ascii="Trebuchet MS" w:hAnsi="Trebuchet MS"/>
          <w:color w:val="244061" w:themeColor="accent1" w:themeShade="80"/>
        </w:rPr>
      </w:pPr>
    </w:p>
    <w:p w14:paraId="5DCFB681" w14:textId="77777777" w:rsidR="00E4331A" w:rsidRPr="009F317F" w:rsidRDefault="00E4331A" w:rsidP="00F67A1F">
      <w:pPr>
        <w:spacing w:before="120" w:after="120" w:line="240" w:lineRule="auto"/>
        <w:rPr>
          <w:rFonts w:ascii="Trebuchet MS" w:hAnsi="Trebuchet MS"/>
          <w:color w:val="244061" w:themeColor="accent1" w:themeShade="80"/>
        </w:rPr>
      </w:pPr>
    </w:p>
    <w:p w14:paraId="03669FB3" w14:textId="77777777" w:rsidR="001979E6" w:rsidRPr="009F317F" w:rsidRDefault="001979E6" w:rsidP="00F67A1F">
      <w:pPr>
        <w:spacing w:before="120" w:after="120" w:line="240" w:lineRule="auto"/>
        <w:rPr>
          <w:rFonts w:ascii="Trebuchet MS" w:hAnsi="Trebuchet MS"/>
          <w:color w:val="244061" w:themeColor="accent1" w:themeShade="80"/>
        </w:rPr>
      </w:pPr>
    </w:p>
    <w:p w14:paraId="13093C52" w14:textId="77777777" w:rsidR="001979E6" w:rsidRPr="009F317F" w:rsidRDefault="001979E6" w:rsidP="00F67A1F">
      <w:pPr>
        <w:spacing w:before="120" w:after="120" w:line="240" w:lineRule="auto"/>
        <w:rPr>
          <w:rFonts w:ascii="Trebuchet MS" w:hAnsi="Trebuchet MS"/>
          <w:color w:val="244061" w:themeColor="accent1" w:themeShade="80"/>
        </w:rPr>
      </w:pPr>
    </w:p>
    <w:p w14:paraId="5EE53B30" w14:textId="0CB0D119" w:rsidR="00974D6E" w:rsidRPr="009F317F" w:rsidRDefault="00731DA8" w:rsidP="00364DDF">
      <w:pPr>
        <w:spacing w:after="120"/>
        <w:jc w:val="center"/>
        <w:rPr>
          <w:rFonts w:ascii="Trebuchet MS" w:hAnsi="Trebuchet MS"/>
          <w:color w:val="244061" w:themeColor="accent1" w:themeShade="80"/>
        </w:rPr>
      </w:pPr>
      <w:r w:rsidRPr="009F317F">
        <w:rPr>
          <w:rFonts w:ascii="Trebuchet MS" w:hAnsi="Trebuchet MS"/>
          <w:b/>
          <w:color w:val="244061" w:themeColor="accent1" w:themeShade="80"/>
        </w:rPr>
        <w:t xml:space="preserve">Septembrie </w:t>
      </w:r>
      <w:r w:rsidR="00F01475" w:rsidRPr="009F317F">
        <w:rPr>
          <w:rFonts w:ascii="Trebuchet MS" w:hAnsi="Trebuchet MS"/>
          <w:b/>
          <w:color w:val="244061" w:themeColor="accent1" w:themeShade="80"/>
        </w:rPr>
        <w:t>202</w:t>
      </w:r>
      <w:r w:rsidRPr="009F317F">
        <w:rPr>
          <w:rFonts w:ascii="Trebuchet MS" w:hAnsi="Trebuchet MS"/>
          <w:b/>
          <w:color w:val="244061" w:themeColor="accent1" w:themeShade="80"/>
        </w:rPr>
        <w:t>1</w:t>
      </w:r>
    </w:p>
    <w:p w14:paraId="1497A2FE" w14:textId="77777777" w:rsidR="00974D6E" w:rsidRPr="009F317F" w:rsidRDefault="00974D6E" w:rsidP="001F3956">
      <w:pPr>
        <w:rPr>
          <w:rFonts w:ascii="Trebuchet MS" w:hAnsi="Trebuchet MS"/>
          <w:color w:val="244061" w:themeColor="accent1" w:themeShade="80"/>
        </w:rPr>
      </w:pPr>
    </w:p>
    <w:p w14:paraId="7FACBD51" w14:textId="77777777" w:rsidR="007626E7" w:rsidRPr="009F317F" w:rsidRDefault="007626E7" w:rsidP="002F556E">
      <w:pPr>
        <w:spacing w:after="120"/>
        <w:jc w:val="center"/>
        <w:rPr>
          <w:rFonts w:ascii="Trebuchet MS" w:hAnsi="Trebuchet MS"/>
          <w:b/>
          <w:color w:val="244061" w:themeColor="accent1" w:themeShade="80"/>
        </w:rPr>
      </w:pPr>
    </w:p>
    <w:p w14:paraId="5EB4C1CF" w14:textId="049950D4" w:rsidR="00A85D8A" w:rsidRPr="009F317F" w:rsidRDefault="00A85D8A">
      <w:pPr>
        <w:spacing w:after="0" w:line="240" w:lineRule="auto"/>
        <w:rPr>
          <w:rFonts w:ascii="Trebuchet MS" w:hAnsi="Trebuchet MS"/>
          <w:b/>
          <w:color w:val="244061" w:themeColor="accent1" w:themeShade="80"/>
        </w:rPr>
      </w:pPr>
    </w:p>
    <w:p w14:paraId="3378F202" w14:textId="6C46443D" w:rsidR="00794FB9" w:rsidRPr="009F317F" w:rsidRDefault="00794FB9" w:rsidP="002F556E">
      <w:pPr>
        <w:spacing w:after="120"/>
        <w:jc w:val="center"/>
        <w:rPr>
          <w:rFonts w:ascii="Trebuchet MS" w:hAnsi="Trebuchet MS"/>
          <w:b/>
          <w:color w:val="244061" w:themeColor="accent1" w:themeShade="80"/>
        </w:rPr>
      </w:pPr>
      <w:r w:rsidRPr="009F317F">
        <w:rPr>
          <w:rFonts w:ascii="Trebuchet MS" w:hAnsi="Trebuchet MS"/>
          <w:b/>
          <w:color w:val="244061" w:themeColor="accent1" w:themeShade="80"/>
        </w:rPr>
        <w:t>CUPRINS</w:t>
      </w:r>
    </w:p>
    <w:p w14:paraId="41E8F42B" w14:textId="7CC9847F" w:rsidR="00794FB9" w:rsidRPr="009F317F" w:rsidRDefault="00794FB9" w:rsidP="007850EA">
      <w:pPr>
        <w:pStyle w:val="TOC2"/>
        <w:rPr>
          <w:color w:val="244061" w:themeColor="accent1" w:themeShade="80"/>
        </w:rPr>
      </w:pPr>
    </w:p>
    <w:p w14:paraId="78D704E5" w14:textId="526FB71C" w:rsidR="009F317F" w:rsidRPr="009F317F" w:rsidRDefault="00794FB9">
      <w:pPr>
        <w:pStyle w:val="TOC1"/>
        <w:tabs>
          <w:tab w:val="right" w:leader="dot" w:pos="9628"/>
        </w:tabs>
        <w:rPr>
          <w:rFonts w:asciiTheme="minorHAnsi" w:eastAsiaTheme="minorEastAsia" w:hAnsiTheme="minorHAnsi" w:cstheme="minorBidi"/>
          <w:noProof/>
          <w:color w:val="244061" w:themeColor="accent1" w:themeShade="80"/>
          <w:lang w:eastAsia="ro-RO"/>
        </w:rPr>
      </w:pPr>
      <w:r w:rsidRPr="009F317F">
        <w:rPr>
          <w:rFonts w:ascii="Trebuchet MS" w:hAnsi="Trebuchet MS"/>
          <w:b/>
          <w:color w:val="244061" w:themeColor="accent1" w:themeShade="80"/>
        </w:rPr>
        <w:fldChar w:fldCharType="begin"/>
      </w:r>
      <w:r w:rsidRPr="009F317F">
        <w:rPr>
          <w:rFonts w:ascii="Trebuchet MS" w:hAnsi="Trebuchet MS"/>
          <w:color w:val="244061" w:themeColor="accent1" w:themeShade="80"/>
        </w:rPr>
        <w:instrText xml:space="preserve"> TOC \o "1-3" \h \z \u </w:instrText>
      </w:r>
      <w:r w:rsidRPr="009F317F">
        <w:rPr>
          <w:rFonts w:ascii="Trebuchet MS" w:hAnsi="Trebuchet MS"/>
          <w:b/>
          <w:color w:val="244061" w:themeColor="accent1" w:themeShade="80"/>
        </w:rPr>
        <w:fldChar w:fldCharType="separate"/>
      </w:r>
      <w:hyperlink w:anchor="_Toc82764130" w:history="1">
        <w:r w:rsidR="009F317F" w:rsidRPr="009F317F">
          <w:rPr>
            <w:rStyle w:val="Hyperlink"/>
            <w:rFonts w:ascii="Trebuchet MS" w:hAnsi="Trebuchet MS"/>
            <w:b/>
            <w:noProof/>
            <w:color w:val="244061" w:themeColor="accent1" w:themeShade="80"/>
          </w:rPr>
          <w:t>CAPITOLUL 1. Informații despre apelul de proiecte</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_Toc82764130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3</w:t>
        </w:r>
        <w:r w:rsidR="009F317F" w:rsidRPr="009F317F">
          <w:rPr>
            <w:noProof/>
            <w:webHidden/>
            <w:color w:val="244061" w:themeColor="accent1" w:themeShade="80"/>
          </w:rPr>
          <w:fldChar w:fldCharType="end"/>
        </w:r>
      </w:hyperlink>
    </w:p>
    <w:p w14:paraId="6BE3C8C3" w14:textId="472E8DC5" w:rsidR="009F317F" w:rsidRPr="009F317F" w:rsidRDefault="00BA338A">
      <w:pPr>
        <w:pStyle w:val="TOC2"/>
        <w:tabs>
          <w:tab w:val="left" w:pos="880"/>
          <w:tab w:val="right" w:leader="dot" w:pos="9628"/>
        </w:tabs>
        <w:rPr>
          <w:rFonts w:asciiTheme="minorHAnsi" w:eastAsiaTheme="minorEastAsia" w:hAnsiTheme="minorHAnsi" w:cstheme="minorBidi"/>
          <w:b w:val="0"/>
          <w:noProof/>
          <w:color w:val="244061" w:themeColor="accent1" w:themeShade="80"/>
          <w:lang w:eastAsia="ro-RO"/>
        </w:rPr>
      </w:pPr>
      <w:hyperlink w:anchor="_Toc82764131" w:history="1">
        <w:r w:rsidR="009F317F" w:rsidRPr="009F317F">
          <w:rPr>
            <w:rStyle w:val="Hyperlink"/>
            <w:noProof/>
            <w:color w:val="244061" w:themeColor="accent1" w:themeShade="80"/>
          </w:rPr>
          <w:t>1.1</w:t>
        </w:r>
        <w:r w:rsidR="009F317F" w:rsidRPr="009F317F">
          <w:rPr>
            <w:rFonts w:asciiTheme="minorHAnsi" w:eastAsiaTheme="minorEastAsia" w:hAnsiTheme="minorHAnsi" w:cstheme="minorBidi"/>
            <w:b w:val="0"/>
            <w:noProof/>
            <w:color w:val="244061" w:themeColor="accent1" w:themeShade="80"/>
            <w:lang w:eastAsia="ro-RO"/>
          </w:rPr>
          <w:tab/>
        </w:r>
        <w:r w:rsidR="009F317F" w:rsidRPr="009F317F">
          <w:rPr>
            <w:rStyle w:val="Hyperlink"/>
            <w:noProof/>
            <w:color w:val="244061" w:themeColor="accent1" w:themeShade="80"/>
          </w:rPr>
          <w:t>Obiectivul tematic, rezultate așteptate</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_Toc82764131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6</w:t>
        </w:r>
        <w:r w:rsidR="009F317F" w:rsidRPr="009F317F">
          <w:rPr>
            <w:noProof/>
            <w:webHidden/>
            <w:color w:val="244061" w:themeColor="accent1" w:themeShade="80"/>
          </w:rPr>
          <w:fldChar w:fldCharType="end"/>
        </w:r>
      </w:hyperlink>
    </w:p>
    <w:p w14:paraId="1C99DF8C" w14:textId="4E6BC96F" w:rsidR="009F317F" w:rsidRPr="009F317F" w:rsidRDefault="00BA338A">
      <w:pPr>
        <w:pStyle w:val="TOC2"/>
        <w:tabs>
          <w:tab w:val="right" w:leader="dot" w:pos="9628"/>
        </w:tabs>
        <w:rPr>
          <w:rFonts w:asciiTheme="minorHAnsi" w:eastAsiaTheme="minorEastAsia" w:hAnsiTheme="minorHAnsi" w:cstheme="minorBidi"/>
          <w:b w:val="0"/>
          <w:noProof/>
          <w:color w:val="244061" w:themeColor="accent1" w:themeShade="80"/>
          <w:lang w:eastAsia="ro-RO"/>
        </w:rPr>
      </w:pPr>
      <w:hyperlink w:anchor="_Toc82764132" w:history="1">
        <w:r w:rsidR="009F317F" w:rsidRPr="009F317F">
          <w:rPr>
            <w:rStyle w:val="Hyperlink"/>
            <w:noProof/>
            <w:color w:val="244061" w:themeColor="accent1" w:themeShade="80"/>
          </w:rPr>
          <w:t>1.2 Tipul apelului de proiecte și perioada de depunere proiectelor</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_Toc82764132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7</w:t>
        </w:r>
        <w:r w:rsidR="009F317F" w:rsidRPr="009F317F">
          <w:rPr>
            <w:noProof/>
            <w:webHidden/>
            <w:color w:val="244061" w:themeColor="accent1" w:themeShade="80"/>
          </w:rPr>
          <w:fldChar w:fldCharType="end"/>
        </w:r>
      </w:hyperlink>
    </w:p>
    <w:p w14:paraId="5621B754" w14:textId="0386A596" w:rsidR="009F317F" w:rsidRPr="009F317F" w:rsidRDefault="00BA338A">
      <w:pPr>
        <w:pStyle w:val="TOC2"/>
        <w:tabs>
          <w:tab w:val="right" w:leader="dot" w:pos="9628"/>
        </w:tabs>
        <w:rPr>
          <w:rFonts w:asciiTheme="minorHAnsi" w:eastAsiaTheme="minorEastAsia" w:hAnsiTheme="minorHAnsi" w:cstheme="minorBidi"/>
          <w:b w:val="0"/>
          <w:noProof/>
          <w:color w:val="244061" w:themeColor="accent1" w:themeShade="80"/>
          <w:lang w:eastAsia="ro-RO"/>
        </w:rPr>
      </w:pPr>
      <w:hyperlink w:anchor="_Toc82764133" w:history="1">
        <w:r w:rsidR="009F317F" w:rsidRPr="009F317F">
          <w:rPr>
            <w:rStyle w:val="Hyperlink"/>
            <w:noProof/>
            <w:color w:val="244061" w:themeColor="accent1" w:themeShade="80"/>
          </w:rPr>
          <w:t>1.3. Acțiunile sprijinite în cadrul apelului</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_Toc82764133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8</w:t>
        </w:r>
        <w:r w:rsidR="009F317F" w:rsidRPr="009F317F">
          <w:rPr>
            <w:noProof/>
            <w:webHidden/>
            <w:color w:val="244061" w:themeColor="accent1" w:themeShade="80"/>
          </w:rPr>
          <w:fldChar w:fldCharType="end"/>
        </w:r>
      </w:hyperlink>
    </w:p>
    <w:p w14:paraId="6682F791" w14:textId="767E1B7C" w:rsidR="009F317F" w:rsidRPr="009F317F" w:rsidRDefault="00BA338A">
      <w:pPr>
        <w:pStyle w:val="TOC2"/>
        <w:tabs>
          <w:tab w:val="right" w:leader="dot" w:pos="9628"/>
        </w:tabs>
        <w:rPr>
          <w:rFonts w:asciiTheme="minorHAnsi" w:eastAsiaTheme="minorEastAsia" w:hAnsiTheme="minorHAnsi" w:cstheme="minorBidi"/>
          <w:b w:val="0"/>
          <w:noProof/>
          <w:color w:val="244061" w:themeColor="accent1" w:themeShade="80"/>
          <w:lang w:eastAsia="ro-RO"/>
        </w:rPr>
      </w:pPr>
      <w:hyperlink w:anchor="_Toc82764134" w:history="1">
        <w:r w:rsidR="009F317F" w:rsidRPr="009F317F">
          <w:rPr>
            <w:rStyle w:val="Hyperlink"/>
            <w:noProof/>
            <w:color w:val="244061" w:themeColor="accent1" w:themeShade="80"/>
          </w:rPr>
          <w:t>1.4. Teme secundare FSE</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_Toc82764134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14</w:t>
        </w:r>
        <w:r w:rsidR="009F317F" w:rsidRPr="009F317F">
          <w:rPr>
            <w:noProof/>
            <w:webHidden/>
            <w:color w:val="244061" w:themeColor="accent1" w:themeShade="80"/>
          </w:rPr>
          <w:fldChar w:fldCharType="end"/>
        </w:r>
      </w:hyperlink>
    </w:p>
    <w:p w14:paraId="49605EA6" w14:textId="4AC4A811" w:rsidR="009F317F" w:rsidRPr="009F317F" w:rsidRDefault="00BA338A">
      <w:pPr>
        <w:pStyle w:val="TOC2"/>
        <w:tabs>
          <w:tab w:val="right" w:leader="dot" w:pos="9628"/>
        </w:tabs>
        <w:rPr>
          <w:rFonts w:asciiTheme="minorHAnsi" w:eastAsiaTheme="minorEastAsia" w:hAnsiTheme="minorHAnsi" w:cstheme="minorBidi"/>
          <w:b w:val="0"/>
          <w:noProof/>
          <w:color w:val="244061" w:themeColor="accent1" w:themeShade="80"/>
          <w:lang w:eastAsia="ro-RO"/>
        </w:rPr>
      </w:pPr>
      <w:hyperlink w:anchor="_Toc82764135" w:history="1">
        <w:r w:rsidR="009F317F" w:rsidRPr="009F317F">
          <w:rPr>
            <w:rStyle w:val="Hyperlink"/>
            <w:noProof/>
            <w:color w:val="244061" w:themeColor="accent1" w:themeShade="80"/>
          </w:rPr>
          <w:t>1.5 Teme orizontale</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_Toc82764135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15</w:t>
        </w:r>
        <w:r w:rsidR="009F317F" w:rsidRPr="009F317F">
          <w:rPr>
            <w:noProof/>
            <w:webHidden/>
            <w:color w:val="244061" w:themeColor="accent1" w:themeShade="80"/>
          </w:rPr>
          <w:fldChar w:fldCharType="end"/>
        </w:r>
      </w:hyperlink>
    </w:p>
    <w:p w14:paraId="111BF281" w14:textId="6CE7572F" w:rsidR="009F317F" w:rsidRPr="009F317F" w:rsidRDefault="00BA338A">
      <w:pPr>
        <w:pStyle w:val="TOC2"/>
        <w:tabs>
          <w:tab w:val="right" w:leader="dot" w:pos="9628"/>
        </w:tabs>
        <w:rPr>
          <w:rFonts w:asciiTheme="minorHAnsi" w:eastAsiaTheme="minorEastAsia" w:hAnsiTheme="minorHAnsi" w:cstheme="minorBidi"/>
          <w:b w:val="0"/>
          <w:noProof/>
          <w:color w:val="244061" w:themeColor="accent1" w:themeShade="80"/>
          <w:lang w:eastAsia="ro-RO"/>
        </w:rPr>
      </w:pPr>
      <w:hyperlink w:anchor="_Toc82764136" w:history="1">
        <w:r w:rsidR="009F317F" w:rsidRPr="009F317F">
          <w:rPr>
            <w:rStyle w:val="Hyperlink"/>
            <w:noProof/>
            <w:color w:val="244061" w:themeColor="accent1" w:themeShade="80"/>
          </w:rPr>
          <w:t>1.6 Tipuri de solicitanți și parteneri eligibili</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_Toc82764136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16</w:t>
        </w:r>
        <w:r w:rsidR="009F317F" w:rsidRPr="009F317F">
          <w:rPr>
            <w:noProof/>
            <w:webHidden/>
            <w:color w:val="244061" w:themeColor="accent1" w:themeShade="80"/>
          </w:rPr>
          <w:fldChar w:fldCharType="end"/>
        </w:r>
      </w:hyperlink>
    </w:p>
    <w:p w14:paraId="7832FD6D" w14:textId="5227B96C" w:rsidR="009F317F" w:rsidRPr="009F317F" w:rsidRDefault="00BA338A">
      <w:pPr>
        <w:pStyle w:val="TOC2"/>
        <w:tabs>
          <w:tab w:val="right" w:leader="dot" w:pos="9628"/>
        </w:tabs>
        <w:rPr>
          <w:rFonts w:asciiTheme="minorHAnsi" w:eastAsiaTheme="minorEastAsia" w:hAnsiTheme="minorHAnsi" w:cstheme="minorBidi"/>
          <w:b w:val="0"/>
          <w:noProof/>
          <w:color w:val="244061" w:themeColor="accent1" w:themeShade="80"/>
          <w:lang w:eastAsia="ro-RO"/>
        </w:rPr>
      </w:pPr>
      <w:hyperlink w:anchor="_Toc82764137" w:history="1">
        <w:r w:rsidR="009F317F" w:rsidRPr="009F317F">
          <w:rPr>
            <w:rStyle w:val="Hyperlink"/>
            <w:noProof/>
            <w:color w:val="244061" w:themeColor="accent1" w:themeShade="80"/>
          </w:rPr>
          <w:t>1.7 Durata proiectului</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_Toc82764137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17</w:t>
        </w:r>
        <w:r w:rsidR="009F317F" w:rsidRPr="009F317F">
          <w:rPr>
            <w:noProof/>
            <w:webHidden/>
            <w:color w:val="244061" w:themeColor="accent1" w:themeShade="80"/>
          </w:rPr>
          <w:fldChar w:fldCharType="end"/>
        </w:r>
      </w:hyperlink>
    </w:p>
    <w:p w14:paraId="57313223" w14:textId="62E6699B" w:rsidR="009F317F" w:rsidRPr="009F317F" w:rsidRDefault="00BA338A">
      <w:pPr>
        <w:pStyle w:val="TOC2"/>
        <w:tabs>
          <w:tab w:val="right" w:leader="dot" w:pos="9628"/>
        </w:tabs>
        <w:rPr>
          <w:rFonts w:asciiTheme="minorHAnsi" w:eastAsiaTheme="minorEastAsia" w:hAnsiTheme="minorHAnsi" w:cstheme="minorBidi"/>
          <w:b w:val="0"/>
          <w:noProof/>
          <w:color w:val="244061" w:themeColor="accent1" w:themeShade="80"/>
          <w:lang w:eastAsia="ro-RO"/>
        </w:rPr>
      </w:pPr>
      <w:hyperlink w:anchor="_Toc82764138" w:history="1">
        <w:r w:rsidR="009F317F" w:rsidRPr="009F317F">
          <w:rPr>
            <w:rStyle w:val="Hyperlink"/>
            <w:noProof/>
            <w:color w:val="244061" w:themeColor="accent1" w:themeShade="80"/>
          </w:rPr>
          <w:t>1.8 Grup țintă</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_Toc82764138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17</w:t>
        </w:r>
        <w:r w:rsidR="009F317F" w:rsidRPr="009F317F">
          <w:rPr>
            <w:noProof/>
            <w:webHidden/>
            <w:color w:val="244061" w:themeColor="accent1" w:themeShade="80"/>
          </w:rPr>
          <w:fldChar w:fldCharType="end"/>
        </w:r>
      </w:hyperlink>
    </w:p>
    <w:p w14:paraId="155D4627" w14:textId="6A22943B" w:rsidR="009F317F" w:rsidRPr="009F317F" w:rsidRDefault="00BA338A">
      <w:pPr>
        <w:pStyle w:val="TOC2"/>
        <w:tabs>
          <w:tab w:val="right" w:leader="dot" w:pos="9628"/>
        </w:tabs>
        <w:rPr>
          <w:rFonts w:asciiTheme="minorHAnsi" w:eastAsiaTheme="minorEastAsia" w:hAnsiTheme="minorHAnsi" w:cstheme="minorBidi"/>
          <w:b w:val="0"/>
          <w:noProof/>
          <w:color w:val="244061" w:themeColor="accent1" w:themeShade="80"/>
          <w:lang w:eastAsia="ro-RO"/>
        </w:rPr>
      </w:pPr>
      <w:hyperlink w:anchor="_Toc82764139" w:history="1">
        <w:r w:rsidR="009F317F" w:rsidRPr="009F317F">
          <w:rPr>
            <w:rStyle w:val="Hyperlink"/>
            <w:noProof/>
            <w:color w:val="244061" w:themeColor="accent1" w:themeShade="80"/>
          </w:rPr>
          <w:t>1.9. Indicatori specifici de program</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_Toc82764139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20</w:t>
        </w:r>
        <w:r w:rsidR="009F317F" w:rsidRPr="009F317F">
          <w:rPr>
            <w:noProof/>
            <w:webHidden/>
            <w:color w:val="244061" w:themeColor="accent1" w:themeShade="80"/>
          </w:rPr>
          <w:fldChar w:fldCharType="end"/>
        </w:r>
      </w:hyperlink>
    </w:p>
    <w:p w14:paraId="36590D0D" w14:textId="10C89E8E" w:rsidR="009F317F" w:rsidRPr="009F317F" w:rsidRDefault="00BA338A">
      <w:pPr>
        <w:pStyle w:val="TOC2"/>
        <w:tabs>
          <w:tab w:val="right" w:leader="dot" w:pos="9628"/>
        </w:tabs>
        <w:rPr>
          <w:rFonts w:asciiTheme="minorHAnsi" w:eastAsiaTheme="minorEastAsia" w:hAnsiTheme="minorHAnsi" w:cstheme="minorBidi"/>
          <w:b w:val="0"/>
          <w:noProof/>
          <w:color w:val="244061" w:themeColor="accent1" w:themeShade="80"/>
          <w:lang w:eastAsia="ro-RO"/>
        </w:rPr>
      </w:pPr>
      <w:hyperlink w:anchor="_Toc82764140" w:history="1">
        <w:r w:rsidR="009F317F" w:rsidRPr="009F317F">
          <w:rPr>
            <w:rStyle w:val="Hyperlink"/>
            <w:noProof/>
            <w:color w:val="244061" w:themeColor="accent1" w:themeShade="80"/>
          </w:rPr>
          <w:t>1.10. Alocarea financiară stabilită</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_Toc82764140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24</w:t>
        </w:r>
        <w:r w:rsidR="009F317F" w:rsidRPr="009F317F">
          <w:rPr>
            <w:noProof/>
            <w:webHidden/>
            <w:color w:val="244061" w:themeColor="accent1" w:themeShade="80"/>
          </w:rPr>
          <w:fldChar w:fldCharType="end"/>
        </w:r>
      </w:hyperlink>
    </w:p>
    <w:p w14:paraId="11567F1F" w14:textId="34FC5EE0" w:rsidR="009F317F" w:rsidRPr="009F317F" w:rsidRDefault="00BA338A">
      <w:pPr>
        <w:pStyle w:val="TOC2"/>
        <w:tabs>
          <w:tab w:val="right" w:leader="dot" w:pos="9628"/>
        </w:tabs>
        <w:rPr>
          <w:rFonts w:asciiTheme="minorHAnsi" w:eastAsiaTheme="minorEastAsia" w:hAnsiTheme="minorHAnsi" w:cstheme="minorBidi"/>
          <w:b w:val="0"/>
          <w:noProof/>
          <w:color w:val="244061" w:themeColor="accent1" w:themeShade="80"/>
          <w:lang w:eastAsia="ro-RO"/>
        </w:rPr>
      </w:pPr>
      <w:hyperlink w:anchor="_Toc82764141" w:history="1">
        <w:r w:rsidR="009F317F" w:rsidRPr="009F317F">
          <w:rPr>
            <w:rStyle w:val="Hyperlink"/>
            <w:noProof/>
            <w:color w:val="244061" w:themeColor="accent1" w:themeShade="80"/>
          </w:rPr>
          <w:t>1.11 Valoarea maximă a proiectului, rata de cofinanțare</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_Toc82764141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24</w:t>
        </w:r>
        <w:r w:rsidR="009F317F" w:rsidRPr="009F317F">
          <w:rPr>
            <w:noProof/>
            <w:webHidden/>
            <w:color w:val="244061" w:themeColor="accent1" w:themeShade="80"/>
          </w:rPr>
          <w:fldChar w:fldCharType="end"/>
        </w:r>
      </w:hyperlink>
    </w:p>
    <w:p w14:paraId="3E57821B" w14:textId="62E3F0A5" w:rsidR="009F317F" w:rsidRPr="009F317F" w:rsidRDefault="00BA338A">
      <w:pPr>
        <w:pStyle w:val="TOC3"/>
        <w:tabs>
          <w:tab w:val="right" w:leader="dot" w:pos="9628"/>
        </w:tabs>
        <w:rPr>
          <w:rFonts w:asciiTheme="minorHAnsi" w:eastAsiaTheme="minorEastAsia" w:hAnsiTheme="minorHAnsi" w:cstheme="minorBidi"/>
          <w:noProof/>
          <w:color w:val="244061" w:themeColor="accent1" w:themeShade="80"/>
          <w:lang w:eastAsia="ro-RO"/>
        </w:rPr>
      </w:pPr>
      <w:hyperlink w:anchor="_Toc82764142" w:history="1">
        <w:r w:rsidR="009F317F" w:rsidRPr="009F317F">
          <w:rPr>
            <w:rStyle w:val="Hyperlink"/>
            <w:rFonts w:ascii="Trebuchet MS" w:hAnsi="Trebuchet MS"/>
            <w:b/>
            <w:noProof/>
            <w:color w:val="244061" w:themeColor="accent1" w:themeShade="80"/>
          </w:rPr>
          <w:t>1.11.1 Valoarea maximă a proiectului</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_Toc82764142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24</w:t>
        </w:r>
        <w:r w:rsidR="009F317F" w:rsidRPr="009F317F">
          <w:rPr>
            <w:noProof/>
            <w:webHidden/>
            <w:color w:val="244061" w:themeColor="accent1" w:themeShade="80"/>
          </w:rPr>
          <w:fldChar w:fldCharType="end"/>
        </w:r>
      </w:hyperlink>
    </w:p>
    <w:p w14:paraId="3E272857" w14:textId="0F5E23D4" w:rsidR="009F317F" w:rsidRPr="009F317F" w:rsidRDefault="00BA338A">
      <w:pPr>
        <w:pStyle w:val="TOC3"/>
        <w:tabs>
          <w:tab w:val="right" w:leader="dot" w:pos="9628"/>
        </w:tabs>
        <w:rPr>
          <w:rFonts w:asciiTheme="minorHAnsi" w:eastAsiaTheme="minorEastAsia" w:hAnsiTheme="minorHAnsi" w:cstheme="minorBidi"/>
          <w:noProof/>
          <w:color w:val="244061" w:themeColor="accent1" w:themeShade="80"/>
          <w:lang w:eastAsia="ro-RO"/>
        </w:rPr>
      </w:pPr>
      <w:hyperlink w:anchor="_Toc82764143" w:history="1">
        <w:r w:rsidR="009F317F" w:rsidRPr="009F317F">
          <w:rPr>
            <w:rStyle w:val="Hyperlink"/>
            <w:rFonts w:ascii="Trebuchet MS" w:hAnsi="Trebuchet MS"/>
            <w:b/>
            <w:noProof/>
            <w:color w:val="244061" w:themeColor="accent1" w:themeShade="80"/>
          </w:rPr>
          <w:t>1.11.2 Contribuția proprie minima a solicitantului</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_Toc82764143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24</w:t>
        </w:r>
        <w:r w:rsidR="009F317F" w:rsidRPr="009F317F">
          <w:rPr>
            <w:noProof/>
            <w:webHidden/>
            <w:color w:val="244061" w:themeColor="accent1" w:themeShade="80"/>
          </w:rPr>
          <w:fldChar w:fldCharType="end"/>
        </w:r>
      </w:hyperlink>
    </w:p>
    <w:p w14:paraId="7F4365F9" w14:textId="47F5089C" w:rsidR="009F317F" w:rsidRPr="009F317F" w:rsidRDefault="00BA338A">
      <w:pPr>
        <w:pStyle w:val="TOC1"/>
        <w:tabs>
          <w:tab w:val="right" w:leader="dot" w:pos="9628"/>
        </w:tabs>
        <w:rPr>
          <w:rFonts w:asciiTheme="minorHAnsi" w:eastAsiaTheme="minorEastAsia" w:hAnsiTheme="minorHAnsi" w:cstheme="minorBidi"/>
          <w:noProof/>
          <w:color w:val="244061" w:themeColor="accent1" w:themeShade="80"/>
          <w:lang w:eastAsia="ro-RO"/>
        </w:rPr>
      </w:pPr>
      <w:hyperlink w:anchor="_Toc82764144" w:history="1">
        <w:r w:rsidR="009F317F" w:rsidRPr="009F317F">
          <w:rPr>
            <w:rStyle w:val="Hyperlink"/>
            <w:rFonts w:ascii="Trebuchet MS" w:hAnsi="Trebuchet MS"/>
            <w:b/>
            <w:noProof/>
            <w:color w:val="244061" w:themeColor="accent1" w:themeShade="80"/>
          </w:rPr>
          <w:t>CAPITOLUL 2. Reguli pentru acordarea finanțării</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_Toc82764144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25</w:t>
        </w:r>
        <w:r w:rsidR="009F317F" w:rsidRPr="009F317F">
          <w:rPr>
            <w:noProof/>
            <w:webHidden/>
            <w:color w:val="244061" w:themeColor="accent1" w:themeShade="80"/>
          </w:rPr>
          <w:fldChar w:fldCharType="end"/>
        </w:r>
      </w:hyperlink>
    </w:p>
    <w:p w14:paraId="57ABEF87" w14:textId="3BEE663C" w:rsidR="009F317F" w:rsidRPr="009F317F" w:rsidRDefault="00BA338A">
      <w:pPr>
        <w:pStyle w:val="TOC2"/>
        <w:tabs>
          <w:tab w:val="right" w:leader="dot" w:pos="9628"/>
        </w:tabs>
        <w:rPr>
          <w:rFonts w:asciiTheme="minorHAnsi" w:eastAsiaTheme="minorEastAsia" w:hAnsiTheme="minorHAnsi" w:cstheme="minorBidi"/>
          <w:b w:val="0"/>
          <w:noProof/>
          <w:color w:val="244061" w:themeColor="accent1" w:themeShade="80"/>
          <w:lang w:eastAsia="ro-RO"/>
        </w:rPr>
      </w:pPr>
      <w:hyperlink w:anchor="_Toc82764145" w:history="1">
        <w:r w:rsidR="009F317F" w:rsidRPr="009F317F">
          <w:rPr>
            <w:rStyle w:val="Hyperlink"/>
            <w:noProof/>
            <w:color w:val="244061" w:themeColor="accent1" w:themeShade="80"/>
          </w:rPr>
          <w:t>2.1 Eligibilitatea solicitantului</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_Toc82764145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25</w:t>
        </w:r>
        <w:r w:rsidR="009F317F" w:rsidRPr="009F317F">
          <w:rPr>
            <w:noProof/>
            <w:webHidden/>
            <w:color w:val="244061" w:themeColor="accent1" w:themeShade="80"/>
          </w:rPr>
          <w:fldChar w:fldCharType="end"/>
        </w:r>
      </w:hyperlink>
    </w:p>
    <w:p w14:paraId="7A10E16F" w14:textId="0916EAE0" w:rsidR="009F317F" w:rsidRPr="009F317F" w:rsidRDefault="00BA338A">
      <w:pPr>
        <w:pStyle w:val="TOC2"/>
        <w:tabs>
          <w:tab w:val="right" w:leader="dot" w:pos="9628"/>
        </w:tabs>
        <w:rPr>
          <w:rFonts w:asciiTheme="minorHAnsi" w:eastAsiaTheme="minorEastAsia" w:hAnsiTheme="minorHAnsi" w:cstheme="minorBidi"/>
          <w:b w:val="0"/>
          <w:noProof/>
          <w:color w:val="244061" w:themeColor="accent1" w:themeShade="80"/>
          <w:lang w:eastAsia="ro-RO"/>
        </w:rPr>
      </w:pPr>
      <w:hyperlink w:anchor="_Toc82764146" w:history="1">
        <w:r w:rsidR="009F317F" w:rsidRPr="009F317F">
          <w:rPr>
            <w:rStyle w:val="Hyperlink"/>
            <w:noProof/>
            <w:color w:val="244061" w:themeColor="accent1" w:themeShade="80"/>
          </w:rPr>
          <w:t>2.2. Eligibilitatea proiectului</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_Toc82764146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25</w:t>
        </w:r>
        <w:r w:rsidR="009F317F" w:rsidRPr="009F317F">
          <w:rPr>
            <w:noProof/>
            <w:webHidden/>
            <w:color w:val="244061" w:themeColor="accent1" w:themeShade="80"/>
          </w:rPr>
          <w:fldChar w:fldCharType="end"/>
        </w:r>
      </w:hyperlink>
    </w:p>
    <w:p w14:paraId="74A565E4" w14:textId="6544E0B1" w:rsidR="009F317F" w:rsidRPr="009F317F" w:rsidRDefault="00BA338A">
      <w:pPr>
        <w:pStyle w:val="TOC2"/>
        <w:tabs>
          <w:tab w:val="right" w:leader="dot" w:pos="9628"/>
        </w:tabs>
        <w:rPr>
          <w:rFonts w:asciiTheme="minorHAnsi" w:eastAsiaTheme="minorEastAsia" w:hAnsiTheme="minorHAnsi" w:cstheme="minorBidi"/>
          <w:b w:val="0"/>
          <w:noProof/>
          <w:color w:val="244061" w:themeColor="accent1" w:themeShade="80"/>
          <w:lang w:eastAsia="ro-RO"/>
        </w:rPr>
      </w:pPr>
      <w:hyperlink w:anchor="_Toc82764147" w:history="1">
        <w:r w:rsidR="009F317F" w:rsidRPr="009F317F">
          <w:rPr>
            <w:rStyle w:val="Hyperlink"/>
            <w:noProof/>
            <w:color w:val="244061" w:themeColor="accent1" w:themeShade="80"/>
          </w:rPr>
          <w:t>2.3. Încadrarea cheltuielilor</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_Toc82764147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25</w:t>
        </w:r>
        <w:r w:rsidR="009F317F" w:rsidRPr="009F317F">
          <w:rPr>
            <w:noProof/>
            <w:webHidden/>
            <w:color w:val="244061" w:themeColor="accent1" w:themeShade="80"/>
          </w:rPr>
          <w:fldChar w:fldCharType="end"/>
        </w:r>
      </w:hyperlink>
    </w:p>
    <w:p w14:paraId="0842E4BA" w14:textId="5453D9EE" w:rsidR="009F317F" w:rsidRPr="009F317F" w:rsidRDefault="00BA338A">
      <w:pPr>
        <w:pStyle w:val="TOC1"/>
        <w:tabs>
          <w:tab w:val="right" w:leader="dot" w:pos="9628"/>
        </w:tabs>
        <w:rPr>
          <w:rFonts w:asciiTheme="minorHAnsi" w:eastAsiaTheme="minorEastAsia" w:hAnsiTheme="minorHAnsi" w:cstheme="minorBidi"/>
          <w:noProof/>
          <w:color w:val="244061" w:themeColor="accent1" w:themeShade="80"/>
          <w:lang w:eastAsia="ro-RO"/>
        </w:rPr>
      </w:pPr>
      <w:hyperlink w:anchor="_Toc82764148" w:history="1">
        <w:r w:rsidR="009F317F" w:rsidRPr="009F317F">
          <w:rPr>
            <w:rStyle w:val="Hyperlink"/>
            <w:rFonts w:ascii="Trebuchet MS" w:hAnsi="Trebuchet MS"/>
            <w:b/>
            <w:noProof/>
            <w:color w:val="244061" w:themeColor="accent1" w:themeShade="80"/>
          </w:rPr>
          <w:t>CAPITOLUL 3. Completarea cererii de finanțare</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_Toc82764148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34</w:t>
        </w:r>
        <w:r w:rsidR="009F317F" w:rsidRPr="009F317F">
          <w:rPr>
            <w:noProof/>
            <w:webHidden/>
            <w:color w:val="244061" w:themeColor="accent1" w:themeShade="80"/>
          </w:rPr>
          <w:fldChar w:fldCharType="end"/>
        </w:r>
      </w:hyperlink>
    </w:p>
    <w:p w14:paraId="094D61A8" w14:textId="1E0E2067" w:rsidR="009F317F" w:rsidRPr="009F317F" w:rsidRDefault="00BA338A">
      <w:pPr>
        <w:pStyle w:val="TOC1"/>
        <w:tabs>
          <w:tab w:val="right" w:leader="dot" w:pos="9628"/>
        </w:tabs>
        <w:rPr>
          <w:rFonts w:asciiTheme="minorHAnsi" w:eastAsiaTheme="minorEastAsia" w:hAnsiTheme="minorHAnsi" w:cstheme="minorBidi"/>
          <w:noProof/>
          <w:color w:val="244061" w:themeColor="accent1" w:themeShade="80"/>
          <w:lang w:eastAsia="ro-RO"/>
        </w:rPr>
      </w:pPr>
      <w:hyperlink w:anchor="_Toc82764149" w:history="1">
        <w:r w:rsidR="009F317F" w:rsidRPr="009F317F">
          <w:rPr>
            <w:rStyle w:val="Hyperlink"/>
            <w:rFonts w:ascii="Trebuchet MS" w:hAnsi="Trebuchet MS"/>
            <w:b/>
            <w:noProof/>
            <w:color w:val="244061" w:themeColor="accent1" w:themeShade="80"/>
          </w:rPr>
          <w:t>CAPITOLUL 4. Procesul de evaluare și selecție a proiectelor</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_Toc82764149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34</w:t>
        </w:r>
        <w:r w:rsidR="009F317F" w:rsidRPr="009F317F">
          <w:rPr>
            <w:noProof/>
            <w:webHidden/>
            <w:color w:val="244061" w:themeColor="accent1" w:themeShade="80"/>
          </w:rPr>
          <w:fldChar w:fldCharType="end"/>
        </w:r>
      </w:hyperlink>
    </w:p>
    <w:p w14:paraId="78A81257" w14:textId="1903D3B5" w:rsidR="009F317F" w:rsidRPr="009F317F" w:rsidRDefault="00BA338A">
      <w:pPr>
        <w:pStyle w:val="TOC1"/>
        <w:tabs>
          <w:tab w:val="right" w:leader="dot" w:pos="9628"/>
        </w:tabs>
        <w:rPr>
          <w:rFonts w:asciiTheme="minorHAnsi" w:eastAsiaTheme="minorEastAsia" w:hAnsiTheme="minorHAnsi" w:cstheme="minorBidi"/>
          <w:noProof/>
          <w:color w:val="244061" w:themeColor="accent1" w:themeShade="80"/>
          <w:lang w:eastAsia="ro-RO"/>
        </w:rPr>
      </w:pPr>
      <w:hyperlink w:anchor="_Toc82764150" w:history="1">
        <w:r w:rsidR="009F317F" w:rsidRPr="009F317F">
          <w:rPr>
            <w:rStyle w:val="Hyperlink"/>
            <w:rFonts w:ascii="Trebuchet MS" w:hAnsi="Trebuchet MS"/>
            <w:b/>
            <w:noProof/>
            <w:color w:val="244061" w:themeColor="accent1" w:themeShade="80"/>
          </w:rPr>
          <w:t>CAPITOLUL 5. Depunerea și soluționarea contestațiilor</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_Toc82764150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34</w:t>
        </w:r>
        <w:r w:rsidR="009F317F" w:rsidRPr="009F317F">
          <w:rPr>
            <w:noProof/>
            <w:webHidden/>
            <w:color w:val="244061" w:themeColor="accent1" w:themeShade="80"/>
          </w:rPr>
          <w:fldChar w:fldCharType="end"/>
        </w:r>
      </w:hyperlink>
    </w:p>
    <w:p w14:paraId="62D4892B" w14:textId="6C17EA0E" w:rsidR="009F317F" w:rsidRPr="009F317F" w:rsidRDefault="00BA338A">
      <w:pPr>
        <w:pStyle w:val="TOC1"/>
        <w:tabs>
          <w:tab w:val="right" w:leader="dot" w:pos="9628"/>
        </w:tabs>
        <w:rPr>
          <w:rFonts w:asciiTheme="minorHAnsi" w:eastAsiaTheme="minorEastAsia" w:hAnsiTheme="minorHAnsi" w:cstheme="minorBidi"/>
          <w:noProof/>
          <w:color w:val="244061" w:themeColor="accent1" w:themeShade="80"/>
          <w:lang w:eastAsia="ro-RO"/>
        </w:rPr>
      </w:pPr>
      <w:hyperlink w:anchor="_Toc82764151" w:history="1">
        <w:r w:rsidR="009F317F" w:rsidRPr="009F317F">
          <w:rPr>
            <w:rStyle w:val="Hyperlink"/>
            <w:rFonts w:ascii="Trebuchet MS" w:hAnsi="Trebuchet MS"/>
            <w:b/>
            <w:noProof/>
            <w:color w:val="244061" w:themeColor="accent1" w:themeShade="80"/>
          </w:rPr>
          <w:t>CAPITOLUL 6. Contractarea proiectelor – descrierea procesului</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_Toc82764151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34</w:t>
        </w:r>
        <w:r w:rsidR="009F317F" w:rsidRPr="009F317F">
          <w:rPr>
            <w:noProof/>
            <w:webHidden/>
            <w:color w:val="244061" w:themeColor="accent1" w:themeShade="80"/>
          </w:rPr>
          <w:fldChar w:fldCharType="end"/>
        </w:r>
      </w:hyperlink>
    </w:p>
    <w:p w14:paraId="0E9F1050" w14:textId="5E048691" w:rsidR="009F317F" w:rsidRPr="009F317F" w:rsidRDefault="00BA338A">
      <w:pPr>
        <w:pStyle w:val="TOC1"/>
        <w:tabs>
          <w:tab w:val="right" w:leader="dot" w:pos="9628"/>
        </w:tabs>
        <w:rPr>
          <w:rFonts w:asciiTheme="minorHAnsi" w:eastAsiaTheme="minorEastAsia" w:hAnsiTheme="minorHAnsi" w:cstheme="minorBidi"/>
          <w:noProof/>
          <w:color w:val="244061" w:themeColor="accent1" w:themeShade="80"/>
          <w:lang w:eastAsia="ro-RO"/>
        </w:rPr>
      </w:pPr>
      <w:hyperlink w:anchor="_Toc82764152" w:history="1">
        <w:r w:rsidR="009F317F" w:rsidRPr="009F317F">
          <w:rPr>
            <w:rStyle w:val="Hyperlink"/>
            <w:rFonts w:ascii="Trebuchet MS" w:hAnsi="Trebuchet MS"/>
            <w:b/>
            <w:noProof/>
            <w:color w:val="244061" w:themeColor="accent1" w:themeShade="80"/>
          </w:rPr>
          <w:t>Anexe</w:t>
        </w:r>
        <w:r w:rsidR="009F317F" w:rsidRPr="009F317F">
          <w:rPr>
            <w:noProof/>
            <w:webHidden/>
            <w:color w:val="244061" w:themeColor="accent1" w:themeShade="80"/>
          </w:rPr>
          <w:tab/>
        </w:r>
        <w:r w:rsidR="009F317F" w:rsidRPr="009F317F">
          <w:rPr>
            <w:noProof/>
            <w:webHidden/>
            <w:color w:val="244061" w:themeColor="accent1" w:themeShade="80"/>
          </w:rPr>
          <w:fldChar w:fldCharType="begin"/>
        </w:r>
        <w:r w:rsidR="009F317F" w:rsidRPr="009F317F">
          <w:rPr>
            <w:noProof/>
            <w:webHidden/>
            <w:color w:val="244061" w:themeColor="accent1" w:themeShade="80"/>
          </w:rPr>
          <w:instrText xml:space="preserve"> PAGEREF _Toc82764152 \h </w:instrText>
        </w:r>
        <w:r w:rsidR="009F317F" w:rsidRPr="009F317F">
          <w:rPr>
            <w:noProof/>
            <w:webHidden/>
            <w:color w:val="244061" w:themeColor="accent1" w:themeShade="80"/>
          </w:rPr>
        </w:r>
        <w:r w:rsidR="009F317F" w:rsidRPr="009F317F">
          <w:rPr>
            <w:noProof/>
            <w:webHidden/>
            <w:color w:val="244061" w:themeColor="accent1" w:themeShade="80"/>
          </w:rPr>
          <w:fldChar w:fldCharType="separate"/>
        </w:r>
        <w:r w:rsidR="009F317F" w:rsidRPr="009F317F">
          <w:rPr>
            <w:noProof/>
            <w:webHidden/>
            <w:color w:val="244061" w:themeColor="accent1" w:themeShade="80"/>
          </w:rPr>
          <w:t>34</w:t>
        </w:r>
        <w:r w:rsidR="009F317F" w:rsidRPr="009F317F">
          <w:rPr>
            <w:noProof/>
            <w:webHidden/>
            <w:color w:val="244061" w:themeColor="accent1" w:themeShade="80"/>
          </w:rPr>
          <w:fldChar w:fldCharType="end"/>
        </w:r>
      </w:hyperlink>
    </w:p>
    <w:p w14:paraId="1D73CDEB" w14:textId="074190CD" w:rsidR="00794FB9" w:rsidRPr="009F317F" w:rsidRDefault="00794FB9" w:rsidP="001F3956">
      <w:pPr>
        <w:spacing w:after="120"/>
        <w:jc w:val="both"/>
        <w:rPr>
          <w:rFonts w:ascii="Trebuchet MS" w:hAnsi="Trebuchet MS"/>
          <w:b/>
          <w:color w:val="244061" w:themeColor="accent1" w:themeShade="80"/>
        </w:rPr>
      </w:pPr>
      <w:r w:rsidRPr="009F317F">
        <w:rPr>
          <w:rFonts w:ascii="Trebuchet MS" w:hAnsi="Trebuchet MS"/>
          <w:color w:val="244061" w:themeColor="accent1" w:themeShade="80"/>
        </w:rPr>
        <w:fldChar w:fldCharType="end"/>
      </w:r>
    </w:p>
    <w:p w14:paraId="7EAF833D" w14:textId="77777777" w:rsidR="00794FB9" w:rsidRPr="009F317F" w:rsidRDefault="00794FB9" w:rsidP="001F3956">
      <w:pPr>
        <w:spacing w:after="120"/>
        <w:jc w:val="both"/>
        <w:rPr>
          <w:rFonts w:ascii="Trebuchet MS" w:hAnsi="Trebuchet MS"/>
          <w:b/>
          <w:color w:val="244061" w:themeColor="accent1" w:themeShade="80"/>
        </w:rPr>
      </w:pPr>
    </w:p>
    <w:p w14:paraId="3ABA76ED" w14:textId="77777777" w:rsidR="00EB43A4" w:rsidRPr="009F317F" w:rsidRDefault="00EB43A4" w:rsidP="001F3956">
      <w:pPr>
        <w:spacing w:after="120"/>
        <w:jc w:val="both"/>
        <w:rPr>
          <w:rFonts w:ascii="Trebuchet MS" w:hAnsi="Trebuchet MS"/>
          <w:b/>
          <w:color w:val="244061" w:themeColor="accent1" w:themeShade="80"/>
        </w:rPr>
      </w:pPr>
    </w:p>
    <w:p w14:paraId="2E4AB751" w14:textId="77777777" w:rsidR="00794FB9" w:rsidRPr="009F317F" w:rsidRDefault="00794FB9" w:rsidP="001F3956">
      <w:pPr>
        <w:spacing w:after="120"/>
        <w:jc w:val="both"/>
        <w:rPr>
          <w:rFonts w:ascii="Trebuchet MS" w:hAnsi="Trebuchet MS"/>
          <w:b/>
          <w:color w:val="244061" w:themeColor="accent1" w:themeShade="80"/>
        </w:rPr>
      </w:pPr>
    </w:p>
    <w:p w14:paraId="78C179BB" w14:textId="77777777" w:rsidR="00E34D4F" w:rsidRPr="009F317F" w:rsidRDefault="00E34D4F" w:rsidP="001F3956">
      <w:pPr>
        <w:spacing w:after="120"/>
        <w:jc w:val="both"/>
        <w:rPr>
          <w:rFonts w:ascii="Trebuchet MS" w:hAnsi="Trebuchet MS"/>
          <w:b/>
          <w:color w:val="244061" w:themeColor="accent1" w:themeShade="80"/>
        </w:rPr>
      </w:pPr>
    </w:p>
    <w:p w14:paraId="45D7C07C" w14:textId="77777777" w:rsidR="00794FB9" w:rsidRPr="009F317F" w:rsidRDefault="00794FB9" w:rsidP="001F3956">
      <w:pPr>
        <w:spacing w:after="120"/>
        <w:jc w:val="both"/>
        <w:rPr>
          <w:rFonts w:ascii="Trebuchet MS" w:hAnsi="Trebuchet MS"/>
          <w:b/>
          <w:color w:val="244061" w:themeColor="accent1" w:themeShade="80"/>
        </w:rPr>
      </w:pPr>
    </w:p>
    <w:p w14:paraId="010039FB" w14:textId="77777777" w:rsidR="00794FB9" w:rsidRPr="009F317F" w:rsidRDefault="00794FB9" w:rsidP="001F3956">
      <w:pPr>
        <w:spacing w:after="120"/>
        <w:jc w:val="both"/>
        <w:rPr>
          <w:rFonts w:ascii="Trebuchet MS" w:hAnsi="Trebuchet MS"/>
          <w:b/>
          <w:color w:val="244061" w:themeColor="accent1" w:themeShade="80"/>
        </w:rPr>
      </w:pPr>
    </w:p>
    <w:p w14:paraId="757016C4" w14:textId="77777777" w:rsidR="00DA5612" w:rsidRPr="009F317F" w:rsidRDefault="00DA5612" w:rsidP="001F3956">
      <w:pPr>
        <w:spacing w:after="120"/>
        <w:jc w:val="both"/>
        <w:rPr>
          <w:rFonts w:ascii="Trebuchet MS" w:hAnsi="Trebuchet MS"/>
          <w:b/>
          <w:color w:val="244061" w:themeColor="accent1" w:themeShade="80"/>
        </w:rPr>
      </w:pPr>
    </w:p>
    <w:p w14:paraId="682663D9" w14:textId="77777777" w:rsidR="00DA5612" w:rsidRPr="009F317F" w:rsidRDefault="00DA5612" w:rsidP="001F3956">
      <w:pPr>
        <w:spacing w:after="120"/>
        <w:jc w:val="both"/>
        <w:rPr>
          <w:rFonts w:ascii="Trebuchet MS" w:hAnsi="Trebuchet MS"/>
          <w:b/>
          <w:color w:val="244061" w:themeColor="accent1" w:themeShade="80"/>
        </w:rPr>
      </w:pPr>
    </w:p>
    <w:p w14:paraId="5D9A7937" w14:textId="77777777" w:rsidR="001A1612" w:rsidRPr="009F317F" w:rsidRDefault="00794FB9" w:rsidP="00343037">
      <w:pPr>
        <w:pStyle w:val="Heading1"/>
        <w:rPr>
          <w:rFonts w:ascii="Trebuchet MS" w:hAnsi="Trebuchet MS"/>
          <w:b/>
          <w:color w:val="244061" w:themeColor="accent1" w:themeShade="80"/>
          <w:sz w:val="22"/>
          <w:szCs w:val="22"/>
        </w:rPr>
      </w:pPr>
      <w:bookmarkStart w:id="0" w:name="_Toc82764130"/>
      <w:r w:rsidRPr="009F317F">
        <w:rPr>
          <w:rFonts w:ascii="Trebuchet MS" w:hAnsi="Trebuchet MS"/>
          <w:b/>
          <w:color w:val="244061" w:themeColor="accent1" w:themeShade="80"/>
          <w:sz w:val="22"/>
          <w:szCs w:val="22"/>
        </w:rPr>
        <w:t>CAPITOLUL 1. Informații despre apelul de proiecte</w:t>
      </w:r>
      <w:bookmarkStart w:id="1" w:name="_Toc487638788"/>
      <w:bookmarkStart w:id="2" w:name="_Toc448166126"/>
      <w:bookmarkEnd w:id="0"/>
    </w:p>
    <w:bookmarkEnd w:id="1"/>
    <w:bookmarkEnd w:id="2"/>
    <w:p w14:paraId="53279484" w14:textId="77777777" w:rsidR="00625E3B" w:rsidRPr="009F317F" w:rsidRDefault="00625E3B" w:rsidP="001A1612">
      <w:pPr>
        <w:spacing w:after="120"/>
        <w:jc w:val="both"/>
        <w:rPr>
          <w:rFonts w:ascii="Trebuchet MS" w:hAnsi="Trebuchet MS"/>
          <w:b/>
          <w:color w:val="244061" w:themeColor="accent1" w:themeShade="80"/>
        </w:rPr>
      </w:pPr>
    </w:p>
    <w:p w14:paraId="6BC419AE" w14:textId="5B1F1C5E" w:rsidR="007850EA" w:rsidRPr="009F317F" w:rsidRDefault="001A1612" w:rsidP="001A1612">
      <w:pPr>
        <w:spacing w:after="120"/>
        <w:jc w:val="both"/>
        <w:rPr>
          <w:rFonts w:ascii="Trebuchet MS" w:hAnsi="Trebuchet MS"/>
          <w:b/>
          <w:color w:val="244061" w:themeColor="accent1" w:themeShade="80"/>
        </w:rPr>
      </w:pPr>
      <w:r w:rsidRPr="009F317F">
        <w:rPr>
          <w:rFonts w:ascii="Trebuchet MS" w:hAnsi="Trebuchet MS"/>
          <w:b/>
          <w:color w:val="244061" w:themeColor="accent1" w:themeShade="80"/>
        </w:rPr>
        <w:t xml:space="preserve">Context </w:t>
      </w:r>
    </w:p>
    <w:p w14:paraId="157D358B" w14:textId="77777777" w:rsidR="00F4217D" w:rsidRPr="009F317F" w:rsidRDefault="00F4217D" w:rsidP="00F4217D">
      <w:pPr>
        <w:autoSpaceDE w:val="0"/>
        <w:autoSpaceDN w:val="0"/>
        <w:adjustRightInd w:val="0"/>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În anul 2015, în Uniunea Europeană existau 6,6 milioane de persoane în vârstă de 15-24 ani care nu erau în ocupare, educație sau formare (tineri NEET), reprezentând 12,0% din populația din aceeași grupă de vârstă. Rate NEET apropiate sau mai mari de 20% au fost înregistrate în anul 2015 în Italia, Bulgaria, Croația și România, acestea din urmă înregistrând chiar o creștere substanțială de 1,1 puncte procentuale față de nivelul înregistrat în anul 2014). De asemenea, rata NEET a înregistrat o creștere în Danemarca, Finlanda, Franța și Slovacia în anul 2015. Jumătate dintre persoanele NEET sunt inactive, existând variații substanțiale între Statele Membre, dar cu o pondere stabilă la nivelul UE. În rândul femeilor NEET, inactivitatea este mai frecventă decât șomajul, în timp ce în rândul bărbaților situația se prezintă exact invers.</w:t>
      </w:r>
    </w:p>
    <w:p w14:paraId="7F7BCE97" w14:textId="77777777" w:rsidR="00F4217D" w:rsidRPr="009F317F" w:rsidRDefault="00F4217D" w:rsidP="00F4217D">
      <w:pPr>
        <w:autoSpaceDE w:val="0"/>
        <w:autoSpaceDN w:val="0"/>
        <w:adjustRightInd w:val="0"/>
        <w:spacing w:after="0" w:line="240" w:lineRule="auto"/>
        <w:jc w:val="both"/>
        <w:rPr>
          <w:rFonts w:ascii="Trebuchet MS" w:hAnsi="Trebuchet MS" w:cs="Arial"/>
          <w:color w:val="244061" w:themeColor="accent1" w:themeShade="80"/>
        </w:rPr>
      </w:pPr>
    </w:p>
    <w:p w14:paraId="4BB1606E" w14:textId="77777777" w:rsidR="00F4217D" w:rsidRPr="009F317F" w:rsidRDefault="00F4217D" w:rsidP="00F4217D">
      <w:pPr>
        <w:autoSpaceDE w:val="0"/>
        <w:autoSpaceDN w:val="0"/>
        <w:adjustRightInd w:val="0"/>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Șomajul în rândul tinerilor și numărul NEET continuă să scadă, deși aceste valori rămân foarte mari în unele State Membre.</w:t>
      </w:r>
    </w:p>
    <w:p w14:paraId="6ECD3340" w14:textId="77777777" w:rsidR="00F4217D" w:rsidRPr="009F317F" w:rsidRDefault="00F4217D" w:rsidP="00F4217D">
      <w:pPr>
        <w:autoSpaceDE w:val="0"/>
        <w:autoSpaceDN w:val="0"/>
        <w:adjustRightInd w:val="0"/>
        <w:spacing w:after="0" w:line="240" w:lineRule="auto"/>
        <w:jc w:val="both"/>
        <w:rPr>
          <w:rFonts w:ascii="Trebuchet MS" w:hAnsi="Trebuchet MS" w:cs="Arial"/>
          <w:color w:val="244061" w:themeColor="accent1" w:themeShade="80"/>
        </w:rPr>
      </w:pPr>
    </w:p>
    <w:p w14:paraId="51340F8A" w14:textId="77777777" w:rsidR="00F4217D" w:rsidRPr="009F317F" w:rsidRDefault="00F4217D" w:rsidP="00F4217D">
      <w:pPr>
        <w:autoSpaceDE w:val="0"/>
        <w:autoSpaceDN w:val="0"/>
        <w:adjustRightInd w:val="0"/>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 xml:space="preserve">În aprilie 2013, Consiliul UE a adoptat Recomandarea privind înființarea unei garanții pentru tineret. Garanția pentru tineret urmărește să combată șomajul în rândul tinerilor, statele membre trebuie să asigure măsuri pentru ca orice tânăr cu vârsta sub 25 de ani să primească o ofertă de calitate, în termen de 4 luni de la terminarea studiilor sau de la pierderea locului de muncă. Oferta trebuie să se transpună într-un contract de muncă, ucenicie sau stagiu ori într-un curs de formare continuă și să fie adaptat la nevoile și la situația fiecăruia. Garanția pentru Tineri a fost un factor-cheie de promovare a unor acțiuni eficiente de către Statele Membre, îmbunătățind coordonarea între diferiți actori și facilitând reformele structurale și inovarea în elaborarea politicilor. </w:t>
      </w:r>
    </w:p>
    <w:p w14:paraId="5545138C" w14:textId="77777777" w:rsidR="00F4217D" w:rsidRPr="009F317F" w:rsidRDefault="00F4217D" w:rsidP="00F4217D">
      <w:pPr>
        <w:autoSpaceDE w:val="0"/>
        <w:autoSpaceDN w:val="0"/>
        <w:adjustRightInd w:val="0"/>
        <w:spacing w:after="0" w:line="240" w:lineRule="auto"/>
        <w:jc w:val="both"/>
        <w:rPr>
          <w:rFonts w:ascii="Trebuchet MS" w:hAnsi="Trebuchet MS" w:cs="Arial"/>
          <w:color w:val="244061" w:themeColor="accent1" w:themeShade="80"/>
        </w:rPr>
      </w:pPr>
    </w:p>
    <w:p w14:paraId="560BC9B5" w14:textId="0A38F0B4" w:rsidR="00F4217D" w:rsidRPr="009F317F" w:rsidRDefault="00F4217D" w:rsidP="00F4217D">
      <w:pPr>
        <w:autoSpaceDE w:val="0"/>
        <w:autoSpaceDN w:val="0"/>
        <w:adjustRightInd w:val="0"/>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 xml:space="preserve">Numai în 2015, 5,5 milioane de tineri au intrat </w:t>
      </w:r>
      <w:r w:rsidR="00F30FDD" w:rsidRPr="009F317F">
        <w:rPr>
          <w:rFonts w:ascii="Trebuchet MS" w:hAnsi="Trebuchet MS" w:cs="Arial"/>
          <w:color w:val="244061" w:themeColor="accent1" w:themeShade="80"/>
        </w:rPr>
        <w:t xml:space="preserve">în </w:t>
      </w:r>
      <w:r w:rsidRPr="009F317F">
        <w:rPr>
          <w:rFonts w:ascii="Trebuchet MS" w:hAnsi="Trebuchet MS" w:cs="Arial"/>
          <w:color w:val="244061" w:themeColor="accent1" w:themeShade="80"/>
        </w:rPr>
        <w:t xml:space="preserve">schemele de garanții pentru tineri și 3,5 milioane au primit o ofertă de angajare, de ucenicie, stagiu sau educație continuă. În mai multe State Membre, Inițiativa Locuri de Muncă pentru Tineri (ILMT), care vizează regiunile UE care au înregistrat în 2012 o rată a șomajului în rândul tinerilor de 25% sau mai mult, a jucat un rol cheie în sprijinirea măsurilor destinate tinerilor. În pofida acestui progres înregistrat, continuarea reformelor structurale și îmbunătățirea măsurilor vor fi necesare astfel încât toți tinerii, în special cei cu nivel redus de calificare și cei care se confruntă cu bariere multiple în calea intrării pe piața forței de muncă, să beneficieze de Garanția pentru Tineret. </w:t>
      </w:r>
    </w:p>
    <w:p w14:paraId="1D461B85" w14:textId="77777777" w:rsidR="00F4217D" w:rsidRPr="009F317F" w:rsidRDefault="00F4217D" w:rsidP="00F4217D">
      <w:pPr>
        <w:autoSpaceDE w:val="0"/>
        <w:autoSpaceDN w:val="0"/>
        <w:adjustRightInd w:val="0"/>
        <w:spacing w:after="0" w:line="240" w:lineRule="auto"/>
        <w:jc w:val="both"/>
        <w:rPr>
          <w:rFonts w:ascii="Trebuchet MS" w:hAnsi="Trebuchet MS" w:cs="Arial"/>
          <w:color w:val="244061" w:themeColor="accent1" w:themeShade="80"/>
        </w:rPr>
      </w:pPr>
    </w:p>
    <w:p w14:paraId="259A6CF9" w14:textId="77777777" w:rsidR="00F4217D" w:rsidRPr="009F317F" w:rsidRDefault="00F4217D" w:rsidP="00F4217D">
      <w:pPr>
        <w:autoSpaceDE w:val="0"/>
        <w:autoSpaceDN w:val="0"/>
        <w:adjustRightInd w:val="0"/>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Fondul Social European, care furnizează peste 10 miliarde de euro anual în perioada 2014-2020 reprezintă cea mai importantă sursă de finanțare din partea UE pentru a implementa Garanția pentru tineret.</w:t>
      </w:r>
    </w:p>
    <w:p w14:paraId="30535404" w14:textId="77777777" w:rsidR="00F4217D" w:rsidRPr="009F317F" w:rsidRDefault="00F4217D" w:rsidP="00F4217D">
      <w:pPr>
        <w:autoSpaceDE w:val="0"/>
        <w:autoSpaceDN w:val="0"/>
        <w:adjustRightInd w:val="0"/>
        <w:spacing w:after="0" w:line="240" w:lineRule="auto"/>
        <w:jc w:val="both"/>
        <w:rPr>
          <w:rFonts w:ascii="Trebuchet MS" w:hAnsi="Trebuchet MS" w:cs="Arial"/>
          <w:color w:val="244061" w:themeColor="accent1" w:themeShade="80"/>
        </w:rPr>
      </w:pPr>
    </w:p>
    <w:p w14:paraId="07CAE2D7" w14:textId="52470003" w:rsidR="00F4217D" w:rsidRPr="009F317F" w:rsidRDefault="00F4217D" w:rsidP="00F4217D">
      <w:pPr>
        <w:autoSpaceDE w:val="0"/>
        <w:autoSpaceDN w:val="0"/>
        <w:adjustRightInd w:val="0"/>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 xml:space="preserve">Pentru a suplimenta sprijinul financiar acordat de UE regiunilor în care persoanele se confruntă cel mai mult cu inactivitatea și șomajul în rândul tinerilor, Consiliul și Parlamentul European au convenit să creeze un instrument financiar specific „Inițiativa Locuri de Muncă pentru tineri” (ILMT)- pentru statele membre cu regiunile în care rata șomajului în rândul tinerilor depășește 25%,finanțarea ILMT include suma de 3 miliarde EURO dintr-o nouă linie bugetară specifică a UE dedicată ocupării forței de muncă în rândul tinerilor (devansată pentru anii 2014-2015); o contribuție cel puțin egală va veni din alocările din FSE ale statelor membre. Pentru România, alocarea ILMT stabilită este de </w:t>
      </w:r>
      <w:r w:rsidR="00F67740" w:rsidRPr="009F317F">
        <w:rPr>
          <w:rFonts w:ascii="Trebuchet MS" w:hAnsi="Trebuchet MS" w:cs="Arial"/>
          <w:color w:val="244061" w:themeColor="accent1" w:themeShade="80"/>
        </w:rPr>
        <w:t>151</w:t>
      </w:r>
      <w:r w:rsidRPr="009F317F">
        <w:rPr>
          <w:rFonts w:ascii="Trebuchet MS" w:hAnsi="Trebuchet MS" w:cs="Arial"/>
          <w:color w:val="244061" w:themeColor="accent1" w:themeShade="80"/>
        </w:rPr>
        <w:t xml:space="preserve"> milioane EURO.</w:t>
      </w:r>
    </w:p>
    <w:p w14:paraId="0D6D0D3A" w14:textId="77777777" w:rsidR="00F4217D" w:rsidRPr="009F317F" w:rsidRDefault="00F4217D" w:rsidP="00F4217D">
      <w:pPr>
        <w:autoSpaceDE w:val="0"/>
        <w:autoSpaceDN w:val="0"/>
        <w:adjustRightInd w:val="0"/>
        <w:spacing w:after="0" w:line="240" w:lineRule="auto"/>
        <w:jc w:val="both"/>
        <w:rPr>
          <w:rFonts w:ascii="Trebuchet MS" w:hAnsi="Trebuchet MS"/>
          <w:color w:val="244061" w:themeColor="accent1" w:themeShade="80"/>
          <w:lang w:val="en-US" w:eastAsia="zh-TW"/>
        </w:rPr>
      </w:pPr>
    </w:p>
    <w:p w14:paraId="2F28D74D" w14:textId="77777777" w:rsidR="00F4217D" w:rsidRPr="009F317F" w:rsidRDefault="00F4217D" w:rsidP="00F4217D">
      <w:pPr>
        <w:rPr>
          <w:rFonts w:ascii="Trebuchet MS" w:hAnsi="Trebuchet MS"/>
          <w:b/>
          <w:color w:val="244061" w:themeColor="accent1" w:themeShade="80"/>
        </w:rPr>
      </w:pPr>
      <w:bookmarkStart w:id="3" w:name="_Toc486335363"/>
    </w:p>
    <w:p w14:paraId="2BA1299C" w14:textId="6EAB897A" w:rsidR="00F4217D" w:rsidRPr="009F317F" w:rsidRDefault="00F4217D" w:rsidP="00F4217D">
      <w:pPr>
        <w:rPr>
          <w:rFonts w:ascii="Trebuchet MS" w:hAnsi="Trebuchet MS"/>
          <w:b/>
          <w:color w:val="244061" w:themeColor="accent1" w:themeShade="80"/>
        </w:rPr>
      </w:pPr>
      <w:r w:rsidRPr="009F317F">
        <w:rPr>
          <w:rFonts w:ascii="Trebuchet MS" w:hAnsi="Trebuchet MS"/>
          <w:b/>
          <w:color w:val="244061" w:themeColor="accent1" w:themeShade="80"/>
        </w:rPr>
        <w:lastRenderedPageBreak/>
        <w:t>Context național</w:t>
      </w:r>
      <w:bookmarkEnd w:id="3"/>
    </w:p>
    <w:p w14:paraId="3AB74D8C" w14:textId="40049811" w:rsidR="009E0738" w:rsidRPr="009F317F" w:rsidRDefault="009E0738" w:rsidP="00F4217D">
      <w:pPr>
        <w:autoSpaceDE w:val="0"/>
        <w:autoSpaceDN w:val="0"/>
        <w:adjustRightInd w:val="0"/>
        <w:spacing w:after="0" w:line="240" w:lineRule="auto"/>
        <w:jc w:val="both"/>
        <w:rPr>
          <w:rStyle w:val="hps"/>
          <w:rFonts w:ascii="Trebuchet MS" w:hAnsi="Trebuchet MS"/>
          <w:color w:val="244061" w:themeColor="accent1" w:themeShade="80"/>
        </w:rPr>
      </w:pPr>
      <w:r w:rsidRPr="009F317F">
        <w:rPr>
          <w:rStyle w:val="hps"/>
          <w:rFonts w:ascii="Trebuchet MS" w:hAnsi="Trebuchet MS"/>
          <w:color w:val="244061" w:themeColor="accent1" w:themeShade="80"/>
        </w:rPr>
        <w:t xml:space="preserve">În ceea ce privește </w:t>
      </w:r>
      <w:r w:rsidR="00B17743" w:rsidRPr="009F317F">
        <w:rPr>
          <w:rStyle w:val="hps"/>
          <w:rFonts w:ascii="Trebuchet MS" w:hAnsi="Trebuchet MS"/>
          <w:color w:val="244061" w:themeColor="accent1" w:themeShade="80"/>
        </w:rPr>
        <w:t>situația tinerilor NEETs</w:t>
      </w:r>
      <w:r w:rsidR="00B17743" w:rsidRPr="009F317F">
        <w:rPr>
          <w:color w:val="244061" w:themeColor="accent1" w:themeShade="80"/>
        </w:rPr>
        <w:t xml:space="preserve"> </w:t>
      </w:r>
      <w:r w:rsidR="00B17743" w:rsidRPr="009F317F">
        <w:rPr>
          <w:rStyle w:val="hps"/>
          <w:rFonts w:ascii="Trebuchet MS" w:hAnsi="Trebuchet MS"/>
          <w:color w:val="244061" w:themeColor="accent1" w:themeShade="80"/>
        </w:rPr>
        <w:t xml:space="preserve">în România, se constată că, la nivelul anului 2020, </w:t>
      </w:r>
      <w:r w:rsidR="007662D5" w:rsidRPr="009F317F">
        <w:rPr>
          <w:rStyle w:val="hps"/>
          <w:rFonts w:ascii="Trebuchet MS" w:hAnsi="Trebuchet MS"/>
          <w:color w:val="244061" w:themeColor="accent1" w:themeShade="80"/>
        </w:rPr>
        <w:t xml:space="preserve">ponderea acestora a înregistrat o scădere ușoară, până la </w:t>
      </w:r>
      <w:r w:rsidR="00B17743" w:rsidRPr="009F317F">
        <w:rPr>
          <w:rStyle w:val="hps"/>
          <w:rFonts w:ascii="Trebuchet MS" w:hAnsi="Trebuchet MS"/>
          <w:color w:val="244061" w:themeColor="accent1" w:themeShade="80"/>
        </w:rPr>
        <w:t>501.241 persoane, cu 4,22% mai puțin decât în anul 2019</w:t>
      </w:r>
      <w:r w:rsidR="00B17743" w:rsidRPr="009F317F">
        <w:rPr>
          <w:rStyle w:val="FootnoteReference"/>
          <w:color w:val="244061" w:themeColor="accent1" w:themeShade="80"/>
        </w:rPr>
        <w:footnoteReference w:id="1"/>
      </w:r>
      <w:r w:rsidR="00B17743" w:rsidRPr="009F317F">
        <w:rPr>
          <w:rStyle w:val="hps"/>
          <w:rFonts w:ascii="Trebuchet MS" w:hAnsi="Trebuchet MS"/>
          <w:color w:val="244061" w:themeColor="accent1" w:themeShade="80"/>
        </w:rPr>
        <w:t>. Se constată că</w:t>
      </w:r>
      <w:r w:rsidR="00E43200" w:rsidRPr="009F317F">
        <w:rPr>
          <w:rStyle w:val="hps"/>
          <w:rFonts w:ascii="Trebuchet MS" w:hAnsi="Trebuchet MS"/>
          <w:color w:val="244061" w:themeColor="accent1" w:themeShade="80"/>
        </w:rPr>
        <w:t>, la nivel național,</w:t>
      </w:r>
      <w:r w:rsidR="00DF5020" w:rsidRPr="009F317F">
        <w:rPr>
          <w:rStyle w:val="hps"/>
          <w:rFonts w:ascii="Trebuchet MS" w:hAnsi="Trebuchet MS"/>
          <w:color w:val="244061" w:themeColor="accent1" w:themeShade="80"/>
        </w:rPr>
        <w:t xml:space="preserve"> tinerii NEETs </w:t>
      </w:r>
      <w:r w:rsidR="00E72C84" w:rsidRPr="009F317F">
        <w:rPr>
          <w:rStyle w:val="hps"/>
          <w:rFonts w:ascii="Trebuchet MS" w:hAnsi="Trebuchet MS"/>
          <w:color w:val="244061" w:themeColor="accent1" w:themeShade="80"/>
        </w:rPr>
        <w:t>femei</w:t>
      </w:r>
      <w:r w:rsidR="00213CB6" w:rsidRPr="009F317F">
        <w:rPr>
          <w:rStyle w:val="hps"/>
          <w:rFonts w:ascii="Trebuchet MS" w:hAnsi="Trebuchet MS"/>
          <w:color w:val="244061" w:themeColor="accent1" w:themeShade="80"/>
        </w:rPr>
        <w:t xml:space="preserve"> cu vârsta între 16 și 29 de ani au o pondere de 64,87% din total. În ceea ce privește repartiția urban vs rural, se constată</w:t>
      </w:r>
      <w:r w:rsidR="00E43200" w:rsidRPr="009F317F">
        <w:rPr>
          <w:rStyle w:val="hps"/>
          <w:rFonts w:ascii="Trebuchet MS" w:hAnsi="Trebuchet MS"/>
          <w:color w:val="244061" w:themeColor="accent1" w:themeShade="80"/>
        </w:rPr>
        <w:t>, la nivel național,</w:t>
      </w:r>
      <w:r w:rsidR="00213CB6" w:rsidRPr="009F317F">
        <w:rPr>
          <w:rStyle w:val="hps"/>
          <w:rFonts w:ascii="Trebuchet MS" w:hAnsi="Trebuchet MS"/>
          <w:color w:val="244061" w:themeColor="accent1" w:themeShade="80"/>
        </w:rPr>
        <w:t xml:space="preserve"> că o pondere de 61,55% din totalul tinerilor NEETs cu vârsta cuprinsă între 16 și 29 de ani sunt din mediul rural.</w:t>
      </w:r>
    </w:p>
    <w:p w14:paraId="201005AB" w14:textId="78220770" w:rsidR="00213CB6" w:rsidRPr="009F317F" w:rsidRDefault="00473484" w:rsidP="00F4217D">
      <w:pPr>
        <w:autoSpaceDE w:val="0"/>
        <w:autoSpaceDN w:val="0"/>
        <w:adjustRightInd w:val="0"/>
        <w:spacing w:after="0" w:line="240" w:lineRule="auto"/>
        <w:jc w:val="both"/>
        <w:rPr>
          <w:rStyle w:val="hps"/>
          <w:rFonts w:ascii="Trebuchet MS" w:hAnsi="Trebuchet MS"/>
          <w:color w:val="244061" w:themeColor="accent1" w:themeShade="80"/>
        </w:rPr>
      </w:pPr>
      <w:r w:rsidRPr="009F317F">
        <w:rPr>
          <w:rStyle w:val="hps"/>
          <w:rFonts w:ascii="Trebuchet MS" w:hAnsi="Trebuchet MS"/>
          <w:color w:val="244061" w:themeColor="accent1" w:themeShade="80"/>
        </w:rPr>
        <w:t>Distribuția tinerilor NEETs cu vârsta cuprinsă între 16 și 29 de ani pe regiunile de implementare eligibile pentru ILMT la nivelul anului 2020, în raport cu criteriile de localizare și gen, este prezentată în tabelul de mai jos:</w:t>
      </w:r>
    </w:p>
    <w:p w14:paraId="31CF0939" w14:textId="6EA1A4AC" w:rsidR="00473484" w:rsidRPr="009F317F" w:rsidRDefault="00473484" w:rsidP="00F4217D">
      <w:pPr>
        <w:autoSpaceDE w:val="0"/>
        <w:autoSpaceDN w:val="0"/>
        <w:adjustRightInd w:val="0"/>
        <w:spacing w:after="0" w:line="240" w:lineRule="auto"/>
        <w:jc w:val="both"/>
        <w:rPr>
          <w:rStyle w:val="hps"/>
          <w:rFonts w:ascii="Trebuchet MS" w:hAnsi="Trebuchet MS"/>
          <w:color w:val="244061" w:themeColor="accent1" w:themeShade="80"/>
        </w:rPr>
      </w:pPr>
    </w:p>
    <w:tbl>
      <w:tblPr>
        <w:tblW w:w="5000" w:type="pct"/>
        <w:tblLook w:val="04A0" w:firstRow="1" w:lastRow="0" w:firstColumn="1" w:lastColumn="0" w:noHBand="0" w:noVBand="1"/>
      </w:tblPr>
      <w:tblGrid>
        <w:gridCol w:w="2518"/>
        <w:gridCol w:w="1811"/>
        <w:gridCol w:w="1435"/>
        <w:gridCol w:w="1361"/>
        <w:gridCol w:w="1288"/>
        <w:gridCol w:w="1215"/>
      </w:tblGrid>
      <w:tr w:rsidR="009F317F" w:rsidRPr="009F317F" w14:paraId="5AB3CDCD" w14:textId="77777777" w:rsidTr="00E123CC">
        <w:trPr>
          <w:trHeight w:val="900"/>
        </w:trPr>
        <w:tc>
          <w:tcPr>
            <w:tcW w:w="1307" w:type="pct"/>
            <w:tcBorders>
              <w:top w:val="single" w:sz="4" w:space="0" w:color="auto"/>
              <w:left w:val="single" w:sz="4" w:space="0" w:color="auto"/>
              <w:bottom w:val="single" w:sz="4" w:space="0" w:color="auto"/>
              <w:right w:val="single" w:sz="4" w:space="0" w:color="auto"/>
            </w:tcBorders>
            <w:shd w:val="clear" w:color="000000" w:fill="BDD7EE"/>
            <w:vAlign w:val="center"/>
            <w:hideMark/>
          </w:tcPr>
          <w:p w14:paraId="75B560F2" w14:textId="79008AB0" w:rsidR="00E123CC" w:rsidRPr="009F317F" w:rsidRDefault="00E123CC" w:rsidP="00E123CC">
            <w:pPr>
              <w:spacing w:after="0" w:line="240" w:lineRule="auto"/>
              <w:jc w:val="center"/>
              <w:rPr>
                <w:rFonts w:eastAsia="Times New Roman" w:cs="Calibri"/>
                <w:b/>
                <w:bCs/>
                <w:color w:val="244061" w:themeColor="accent1" w:themeShade="80"/>
                <w:lang w:eastAsia="ro-RO"/>
              </w:rPr>
            </w:pPr>
            <w:r w:rsidRPr="009F317F">
              <w:rPr>
                <w:rFonts w:eastAsia="Times New Roman" w:cs="Calibri"/>
                <w:b/>
                <w:bCs/>
                <w:color w:val="244061" w:themeColor="accent1" w:themeShade="80"/>
                <w:lang w:eastAsia="ro-RO"/>
              </w:rPr>
              <w:t>Regiune de implementare ILMT</w:t>
            </w:r>
          </w:p>
        </w:tc>
        <w:tc>
          <w:tcPr>
            <w:tcW w:w="940" w:type="pct"/>
            <w:tcBorders>
              <w:top w:val="single" w:sz="4" w:space="0" w:color="auto"/>
              <w:left w:val="nil"/>
              <w:bottom w:val="single" w:sz="4" w:space="0" w:color="auto"/>
              <w:right w:val="single" w:sz="4" w:space="0" w:color="auto"/>
            </w:tcBorders>
            <w:shd w:val="clear" w:color="000000" w:fill="BDD7EE"/>
            <w:vAlign w:val="center"/>
            <w:hideMark/>
          </w:tcPr>
          <w:p w14:paraId="4A551702" w14:textId="77777777" w:rsidR="00E123CC" w:rsidRPr="009F317F" w:rsidRDefault="00E123CC" w:rsidP="00E123CC">
            <w:pPr>
              <w:spacing w:after="0" w:line="240" w:lineRule="auto"/>
              <w:jc w:val="center"/>
              <w:rPr>
                <w:rFonts w:eastAsia="Times New Roman" w:cs="Calibri"/>
                <w:b/>
                <w:bCs/>
                <w:color w:val="244061" w:themeColor="accent1" w:themeShade="80"/>
                <w:lang w:eastAsia="ro-RO"/>
              </w:rPr>
            </w:pPr>
            <w:r w:rsidRPr="009F317F">
              <w:rPr>
                <w:rFonts w:eastAsia="Times New Roman" w:cs="Calibri"/>
                <w:b/>
                <w:bCs/>
                <w:color w:val="244061" w:themeColor="accent1" w:themeShade="80"/>
                <w:lang w:eastAsia="ro-RO"/>
              </w:rPr>
              <w:t>Total tineri NEETs 16-29 ani, din care:</w:t>
            </w:r>
          </w:p>
        </w:tc>
        <w:tc>
          <w:tcPr>
            <w:tcW w:w="745" w:type="pct"/>
            <w:tcBorders>
              <w:top w:val="single" w:sz="4" w:space="0" w:color="auto"/>
              <w:left w:val="nil"/>
              <w:bottom w:val="single" w:sz="4" w:space="0" w:color="auto"/>
              <w:right w:val="single" w:sz="4" w:space="0" w:color="auto"/>
            </w:tcBorders>
            <w:shd w:val="clear" w:color="000000" w:fill="BDD7EE"/>
            <w:noWrap/>
            <w:vAlign w:val="center"/>
            <w:hideMark/>
          </w:tcPr>
          <w:p w14:paraId="3D607248" w14:textId="77777777" w:rsidR="00E123CC" w:rsidRPr="009F317F" w:rsidRDefault="00E123CC" w:rsidP="00E123CC">
            <w:pPr>
              <w:spacing w:after="0" w:line="240" w:lineRule="auto"/>
              <w:jc w:val="center"/>
              <w:rPr>
                <w:rFonts w:eastAsia="Times New Roman" w:cs="Calibri"/>
                <w:b/>
                <w:bCs/>
                <w:color w:val="244061" w:themeColor="accent1" w:themeShade="80"/>
                <w:lang w:eastAsia="ro-RO"/>
              </w:rPr>
            </w:pPr>
            <w:r w:rsidRPr="009F317F">
              <w:rPr>
                <w:rFonts w:eastAsia="Times New Roman" w:cs="Calibri"/>
                <w:b/>
                <w:bCs/>
                <w:color w:val="244061" w:themeColor="accent1" w:themeShade="80"/>
                <w:lang w:eastAsia="ro-RO"/>
              </w:rPr>
              <w:t>Urban</w:t>
            </w:r>
          </w:p>
        </w:tc>
        <w:tc>
          <w:tcPr>
            <w:tcW w:w="707" w:type="pct"/>
            <w:tcBorders>
              <w:top w:val="single" w:sz="4" w:space="0" w:color="auto"/>
              <w:left w:val="nil"/>
              <w:bottom w:val="single" w:sz="4" w:space="0" w:color="auto"/>
              <w:right w:val="single" w:sz="4" w:space="0" w:color="auto"/>
            </w:tcBorders>
            <w:shd w:val="clear" w:color="000000" w:fill="BDD7EE"/>
            <w:noWrap/>
            <w:vAlign w:val="center"/>
            <w:hideMark/>
          </w:tcPr>
          <w:p w14:paraId="380D03BB" w14:textId="77777777" w:rsidR="00E123CC" w:rsidRPr="009F317F" w:rsidRDefault="00E123CC" w:rsidP="00E123CC">
            <w:pPr>
              <w:spacing w:after="0" w:line="240" w:lineRule="auto"/>
              <w:jc w:val="center"/>
              <w:rPr>
                <w:rFonts w:eastAsia="Times New Roman" w:cs="Calibri"/>
                <w:b/>
                <w:bCs/>
                <w:color w:val="244061" w:themeColor="accent1" w:themeShade="80"/>
                <w:lang w:eastAsia="ro-RO"/>
              </w:rPr>
            </w:pPr>
            <w:r w:rsidRPr="009F317F">
              <w:rPr>
                <w:rFonts w:eastAsia="Times New Roman" w:cs="Calibri"/>
                <w:b/>
                <w:bCs/>
                <w:color w:val="244061" w:themeColor="accent1" w:themeShade="80"/>
                <w:lang w:eastAsia="ro-RO"/>
              </w:rPr>
              <w:t>Rural</w:t>
            </w:r>
          </w:p>
        </w:tc>
        <w:tc>
          <w:tcPr>
            <w:tcW w:w="669" w:type="pct"/>
            <w:tcBorders>
              <w:top w:val="single" w:sz="4" w:space="0" w:color="auto"/>
              <w:left w:val="nil"/>
              <w:bottom w:val="single" w:sz="4" w:space="0" w:color="auto"/>
              <w:right w:val="single" w:sz="4" w:space="0" w:color="auto"/>
            </w:tcBorders>
            <w:shd w:val="clear" w:color="000000" w:fill="BDD7EE"/>
            <w:noWrap/>
            <w:vAlign w:val="center"/>
            <w:hideMark/>
          </w:tcPr>
          <w:p w14:paraId="6654F306" w14:textId="77777777" w:rsidR="00E123CC" w:rsidRPr="009F317F" w:rsidRDefault="00E123CC" w:rsidP="00E123CC">
            <w:pPr>
              <w:spacing w:after="0" w:line="240" w:lineRule="auto"/>
              <w:jc w:val="center"/>
              <w:rPr>
                <w:rFonts w:eastAsia="Times New Roman" w:cs="Calibri"/>
                <w:b/>
                <w:bCs/>
                <w:color w:val="244061" w:themeColor="accent1" w:themeShade="80"/>
                <w:lang w:eastAsia="ro-RO"/>
              </w:rPr>
            </w:pPr>
            <w:r w:rsidRPr="009F317F">
              <w:rPr>
                <w:rFonts w:eastAsia="Times New Roman" w:cs="Calibri"/>
                <w:b/>
                <w:bCs/>
                <w:color w:val="244061" w:themeColor="accent1" w:themeShade="80"/>
                <w:lang w:eastAsia="ro-RO"/>
              </w:rPr>
              <w:t>Masculin</w:t>
            </w:r>
          </w:p>
        </w:tc>
        <w:tc>
          <w:tcPr>
            <w:tcW w:w="631" w:type="pct"/>
            <w:tcBorders>
              <w:top w:val="single" w:sz="4" w:space="0" w:color="auto"/>
              <w:left w:val="nil"/>
              <w:bottom w:val="single" w:sz="4" w:space="0" w:color="auto"/>
              <w:right w:val="single" w:sz="4" w:space="0" w:color="auto"/>
            </w:tcBorders>
            <w:shd w:val="clear" w:color="000000" w:fill="BDD7EE"/>
            <w:noWrap/>
            <w:vAlign w:val="center"/>
            <w:hideMark/>
          </w:tcPr>
          <w:p w14:paraId="63FC2211" w14:textId="77777777" w:rsidR="00E123CC" w:rsidRPr="009F317F" w:rsidRDefault="00E123CC" w:rsidP="00E123CC">
            <w:pPr>
              <w:spacing w:after="0" w:line="240" w:lineRule="auto"/>
              <w:jc w:val="center"/>
              <w:rPr>
                <w:rFonts w:eastAsia="Times New Roman" w:cs="Calibri"/>
                <w:b/>
                <w:bCs/>
                <w:color w:val="244061" w:themeColor="accent1" w:themeShade="80"/>
                <w:lang w:eastAsia="ro-RO"/>
              </w:rPr>
            </w:pPr>
            <w:r w:rsidRPr="009F317F">
              <w:rPr>
                <w:rFonts w:eastAsia="Times New Roman" w:cs="Calibri"/>
                <w:b/>
                <w:bCs/>
                <w:color w:val="244061" w:themeColor="accent1" w:themeShade="80"/>
                <w:lang w:eastAsia="ro-RO"/>
              </w:rPr>
              <w:t>Feminin</w:t>
            </w:r>
          </w:p>
        </w:tc>
      </w:tr>
      <w:tr w:rsidR="009F317F" w:rsidRPr="009F317F" w14:paraId="5C347395" w14:textId="77777777" w:rsidTr="009F317F">
        <w:trPr>
          <w:trHeight w:val="300"/>
        </w:trPr>
        <w:tc>
          <w:tcPr>
            <w:tcW w:w="130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EB1354" w14:textId="77777777" w:rsidR="00E123CC" w:rsidRPr="009F317F" w:rsidRDefault="00E123CC" w:rsidP="00E123CC">
            <w:pPr>
              <w:spacing w:after="0" w:line="240" w:lineRule="auto"/>
              <w:rPr>
                <w:rFonts w:eastAsia="Times New Roman" w:cs="Calibri"/>
                <w:color w:val="244061" w:themeColor="accent1" w:themeShade="80"/>
                <w:lang w:eastAsia="ro-RO"/>
              </w:rPr>
            </w:pPr>
            <w:r w:rsidRPr="009F317F">
              <w:rPr>
                <w:rFonts w:eastAsia="Times New Roman" w:cs="Calibri"/>
                <w:color w:val="244061" w:themeColor="accent1" w:themeShade="80"/>
                <w:lang w:eastAsia="ro-RO"/>
              </w:rPr>
              <w:t>Nord-Est</w:t>
            </w:r>
          </w:p>
        </w:tc>
        <w:tc>
          <w:tcPr>
            <w:tcW w:w="940" w:type="pct"/>
            <w:tcBorders>
              <w:top w:val="single" w:sz="4" w:space="0" w:color="auto"/>
              <w:left w:val="nil"/>
              <w:bottom w:val="single" w:sz="4" w:space="0" w:color="auto"/>
              <w:right w:val="single" w:sz="4" w:space="0" w:color="auto"/>
            </w:tcBorders>
            <w:shd w:val="clear" w:color="auto" w:fill="auto"/>
            <w:noWrap/>
            <w:vAlign w:val="bottom"/>
            <w:hideMark/>
          </w:tcPr>
          <w:p w14:paraId="5B515FE5" w14:textId="75250C19"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53.226</w:t>
            </w:r>
          </w:p>
        </w:tc>
        <w:tc>
          <w:tcPr>
            <w:tcW w:w="745" w:type="pct"/>
            <w:tcBorders>
              <w:top w:val="single" w:sz="4" w:space="0" w:color="auto"/>
              <w:left w:val="nil"/>
              <w:bottom w:val="single" w:sz="4" w:space="0" w:color="auto"/>
              <w:right w:val="single" w:sz="4" w:space="0" w:color="auto"/>
            </w:tcBorders>
            <w:shd w:val="clear" w:color="auto" w:fill="auto"/>
            <w:noWrap/>
            <w:vAlign w:val="bottom"/>
            <w:hideMark/>
          </w:tcPr>
          <w:p w14:paraId="5BD8C0FC" w14:textId="0AFFD06F"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19.105</w:t>
            </w:r>
          </w:p>
        </w:tc>
        <w:tc>
          <w:tcPr>
            <w:tcW w:w="707" w:type="pct"/>
            <w:tcBorders>
              <w:top w:val="single" w:sz="4" w:space="0" w:color="auto"/>
              <w:left w:val="nil"/>
              <w:bottom w:val="single" w:sz="4" w:space="0" w:color="auto"/>
              <w:right w:val="single" w:sz="4" w:space="0" w:color="auto"/>
            </w:tcBorders>
            <w:shd w:val="clear" w:color="auto" w:fill="auto"/>
            <w:noWrap/>
            <w:vAlign w:val="bottom"/>
            <w:hideMark/>
          </w:tcPr>
          <w:p w14:paraId="257079DC" w14:textId="7EB37CF4"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34.121</w:t>
            </w:r>
          </w:p>
        </w:tc>
        <w:tc>
          <w:tcPr>
            <w:tcW w:w="669" w:type="pct"/>
            <w:tcBorders>
              <w:top w:val="single" w:sz="4" w:space="0" w:color="auto"/>
              <w:left w:val="nil"/>
              <w:bottom w:val="single" w:sz="4" w:space="0" w:color="auto"/>
              <w:right w:val="single" w:sz="4" w:space="0" w:color="auto"/>
            </w:tcBorders>
            <w:shd w:val="clear" w:color="auto" w:fill="auto"/>
            <w:noWrap/>
            <w:vAlign w:val="bottom"/>
            <w:hideMark/>
          </w:tcPr>
          <w:p w14:paraId="66FFBF7E" w14:textId="561B7DD7"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16.671</w:t>
            </w:r>
          </w:p>
        </w:tc>
        <w:tc>
          <w:tcPr>
            <w:tcW w:w="631" w:type="pct"/>
            <w:tcBorders>
              <w:top w:val="single" w:sz="4" w:space="0" w:color="auto"/>
              <w:left w:val="nil"/>
              <w:bottom w:val="single" w:sz="4" w:space="0" w:color="auto"/>
              <w:right w:val="single" w:sz="4" w:space="0" w:color="auto"/>
            </w:tcBorders>
            <w:shd w:val="clear" w:color="auto" w:fill="auto"/>
            <w:noWrap/>
            <w:vAlign w:val="bottom"/>
            <w:hideMark/>
          </w:tcPr>
          <w:p w14:paraId="7C62250E" w14:textId="558700FD"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36.555</w:t>
            </w:r>
          </w:p>
        </w:tc>
      </w:tr>
      <w:tr w:rsidR="009F317F" w:rsidRPr="009F317F" w14:paraId="485EAFC7" w14:textId="77777777" w:rsidTr="009F317F">
        <w:trPr>
          <w:trHeight w:val="300"/>
        </w:trPr>
        <w:tc>
          <w:tcPr>
            <w:tcW w:w="130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4311BD" w14:textId="77777777" w:rsidR="00E123CC" w:rsidRPr="009F317F" w:rsidRDefault="00E123CC" w:rsidP="00E123CC">
            <w:pPr>
              <w:spacing w:after="0" w:line="240" w:lineRule="auto"/>
              <w:rPr>
                <w:rFonts w:eastAsia="Times New Roman" w:cs="Calibri"/>
                <w:color w:val="244061" w:themeColor="accent1" w:themeShade="80"/>
                <w:lang w:eastAsia="ro-RO"/>
              </w:rPr>
            </w:pPr>
            <w:r w:rsidRPr="009F317F">
              <w:rPr>
                <w:rFonts w:eastAsia="Times New Roman" w:cs="Calibri"/>
                <w:color w:val="244061" w:themeColor="accent1" w:themeShade="80"/>
                <w:lang w:eastAsia="ro-RO"/>
              </w:rPr>
              <w:t>Sud-Est</w:t>
            </w:r>
          </w:p>
        </w:tc>
        <w:tc>
          <w:tcPr>
            <w:tcW w:w="940" w:type="pct"/>
            <w:tcBorders>
              <w:top w:val="single" w:sz="4" w:space="0" w:color="auto"/>
              <w:left w:val="nil"/>
              <w:bottom w:val="single" w:sz="4" w:space="0" w:color="auto"/>
              <w:right w:val="single" w:sz="4" w:space="0" w:color="auto"/>
            </w:tcBorders>
            <w:shd w:val="clear" w:color="auto" w:fill="auto"/>
            <w:noWrap/>
            <w:vAlign w:val="bottom"/>
            <w:hideMark/>
          </w:tcPr>
          <w:p w14:paraId="1F0C6E1B" w14:textId="336B5D6D"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83.101</w:t>
            </w:r>
          </w:p>
        </w:tc>
        <w:tc>
          <w:tcPr>
            <w:tcW w:w="745" w:type="pct"/>
            <w:tcBorders>
              <w:top w:val="single" w:sz="4" w:space="0" w:color="auto"/>
              <w:left w:val="nil"/>
              <w:bottom w:val="single" w:sz="4" w:space="0" w:color="auto"/>
              <w:right w:val="single" w:sz="4" w:space="0" w:color="auto"/>
            </w:tcBorders>
            <w:shd w:val="clear" w:color="auto" w:fill="auto"/>
            <w:noWrap/>
            <w:vAlign w:val="bottom"/>
            <w:hideMark/>
          </w:tcPr>
          <w:p w14:paraId="3AE8D19C" w14:textId="5A7C8C8A"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31.894</w:t>
            </w:r>
          </w:p>
        </w:tc>
        <w:tc>
          <w:tcPr>
            <w:tcW w:w="707" w:type="pct"/>
            <w:tcBorders>
              <w:top w:val="single" w:sz="4" w:space="0" w:color="auto"/>
              <w:left w:val="nil"/>
              <w:bottom w:val="single" w:sz="4" w:space="0" w:color="auto"/>
              <w:right w:val="single" w:sz="4" w:space="0" w:color="auto"/>
            </w:tcBorders>
            <w:shd w:val="clear" w:color="auto" w:fill="auto"/>
            <w:noWrap/>
            <w:vAlign w:val="bottom"/>
            <w:hideMark/>
          </w:tcPr>
          <w:p w14:paraId="10BE124F" w14:textId="62AA2379"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51.207</w:t>
            </w:r>
          </w:p>
        </w:tc>
        <w:tc>
          <w:tcPr>
            <w:tcW w:w="669" w:type="pct"/>
            <w:tcBorders>
              <w:top w:val="single" w:sz="4" w:space="0" w:color="auto"/>
              <w:left w:val="nil"/>
              <w:bottom w:val="single" w:sz="4" w:space="0" w:color="auto"/>
              <w:right w:val="single" w:sz="4" w:space="0" w:color="auto"/>
            </w:tcBorders>
            <w:shd w:val="clear" w:color="auto" w:fill="auto"/>
            <w:noWrap/>
            <w:vAlign w:val="bottom"/>
            <w:hideMark/>
          </w:tcPr>
          <w:p w14:paraId="66D122DC" w14:textId="427966FC"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31.105</w:t>
            </w:r>
          </w:p>
        </w:tc>
        <w:tc>
          <w:tcPr>
            <w:tcW w:w="631" w:type="pct"/>
            <w:tcBorders>
              <w:top w:val="single" w:sz="4" w:space="0" w:color="auto"/>
              <w:left w:val="nil"/>
              <w:bottom w:val="single" w:sz="4" w:space="0" w:color="auto"/>
              <w:right w:val="single" w:sz="4" w:space="0" w:color="auto"/>
            </w:tcBorders>
            <w:shd w:val="clear" w:color="auto" w:fill="auto"/>
            <w:noWrap/>
            <w:vAlign w:val="bottom"/>
            <w:hideMark/>
          </w:tcPr>
          <w:p w14:paraId="00333AAD" w14:textId="6A0D166A"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51.996</w:t>
            </w:r>
          </w:p>
        </w:tc>
      </w:tr>
      <w:tr w:rsidR="009F317F" w:rsidRPr="009F317F" w14:paraId="527A793C" w14:textId="77777777" w:rsidTr="009F317F">
        <w:trPr>
          <w:trHeight w:val="300"/>
        </w:trPr>
        <w:tc>
          <w:tcPr>
            <w:tcW w:w="130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8A3038" w14:textId="77777777" w:rsidR="00E123CC" w:rsidRPr="009F317F" w:rsidRDefault="00E123CC" w:rsidP="00E123CC">
            <w:pPr>
              <w:spacing w:after="0" w:line="240" w:lineRule="auto"/>
              <w:rPr>
                <w:rFonts w:eastAsia="Times New Roman" w:cs="Calibri"/>
                <w:color w:val="244061" w:themeColor="accent1" w:themeShade="80"/>
                <w:lang w:eastAsia="ro-RO"/>
              </w:rPr>
            </w:pPr>
            <w:r w:rsidRPr="009F317F">
              <w:rPr>
                <w:rFonts w:eastAsia="Times New Roman" w:cs="Calibri"/>
                <w:color w:val="244061" w:themeColor="accent1" w:themeShade="80"/>
                <w:lang w:eastAsia="ro-RO"/>
              </w:rPr>
              <w:t>Sud-Muntenia</w:t>
            </w:r>
          </w:p>
        </w:tc>
        <w:tc>
          <w:tcPr>
            <w:tcW w:w="940" w:type="pct"/>
            <w:tcBorders>
              <w:top w:val="single" w:sz="4" w:space="0" w:color="auto"/>
              <w:left w:val="nil"/>
              <w:bottom w:val="single" w:sz="4" w:space="0" w:color="auto"/>
              <w:right w:val="single" w:sz="4" w:space="0" w:color="auto"/>
            </w:tcBorders>
            <w:shd w:val="clear" w:color="auto" w:fill="auto"/>
            <w:noWrap/>
            <w:vAlign w:val="bottom"/>
            <w:hideMark/>
          </w:tcPr>
          <w:p w14:paraId="1768D526" w14:textId="4B70C2DB"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88.682</w:t>
            </w:r>
          </w:p>
        </w:tc>
        <w:tc>
          <w:tcPr>
            <w:tcW w:w="745" w:type="pct"/>
            <w:tcBorders>
              <w:top w:val="single" w:sz="4" w:space="0" w:color="auto"/>
              <w:left w:val="nil"/>
              <w:bottom w:val="single" w:sz="4" w:space="0" w:color="auto"/>
              <w:right w:val="single" w:sz="4" w:space="0" w:color="auto"/>
            </w:tcBorders>
            <w:shd w:val="clear" w:color="auto" w:fill="auto"/>
            <w:noWrap/>
            <w:vAlign w:val="bottom"/>
            <w:hideMark/>
          </w:tcPr>
          <w:p w14:paraId="2BC5CF93" w14:textId="1080B3CD"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26.475</w:t>
            </w:r>
          </w:p>
        </w:tc>
        <w:tc>
          <w:tcPr>
            <w:tcW w:w="707" w:type="pct"/>
            <w:tcBorders>
              <w:top w:val="single" w:sz="4" w:space="0" w:color="auto"/>
              <w:left w:val="nil"/>
              <w:bottom w:val="single" w:sz="4" w:space="0" w:color="auto"/>
              <w:right w:val="single" w:sz="4" w:space="0" w:color="auto"/>
            </w:tcBorders>
            <w:shd w:val="clear" w:color="auto" w:fill="auto"/>
            <w:noWrap/>
            <w:vAlign w:val="bottom"/>
            <w:hideMark/>
          </w:tcPr>
          <w:p w14:paraId="5EB8F9CA" w14:textId="71157112"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62.207</w:t>
            </w:r>
          </w:p>
        </w:tc>
        <w:tc>
          <w:tcPr>
            <w:tcW w:w="669" w:type="pct"/>
            <w:tcBorders>
              <w:top w:val="single" w:sz="4" w:space="0" w:color="auto"/>
              <w:left w:val="nil"/>
              <w:bottom w:val="single" w:sz="4" w:space="0" w:color="auto"/>
              <w:right w:val="single" w:sz="4" w:space="0" w:color="auto"/>
            </w:tcBorders>
            <w:shd w:val="clear" w:color="auto" w:fill="auto"/>
            <w:noWrap/>
            <w:vAlign w:val="bottom"/>
            <w:hideMark/>
          </w:tcPr>
          <w:p w14:paraId="7953ADD8" w14:textId="2D1960FC"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26.680</w:t>
            </w:r>
          </w:p>
        </w:tc>
        <w:tc>
          <w:tcPr>
            <w:tcW w:w="631" w:type="pct"/>
            <w:tcBorders>
              <w:top w:val="single" w:sz="4" w:space="0" w:color="auto"/>
              <w:left w:val="nil"/>
              <w:bottom w:val="single" w:sz="4" w:space="0" w:color="auto"/>
              <w:right w:val="single" w:sz="4" w:space="0" w:color="auto"/>
            </w:tcBorders>
            <w:shd w:val="clear" w:color="auto" w:fill="auto"/>
            <w:noWrap/>
            <w:vAlign w:val="bottom"/>
            <w:hideMark/>
          </w:tcPr>
          <w:p w14:paraId="1A413427" w14:textId="42ECC3E8"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62.002</w:t>
            </w:r>
          </w:p>
        </w:tc>
      </w:tr>
      <w:tr w:rsidR="009F317F" w:rsidRPr="009F317F" w14:paraId="2F7D8350" w14:textId="77777777" w:rsidTr="009F317F">
        <w:trPr>
          <w:trHeight w:val="300"/>
        </w:trPr>
        <w:tc>
          <w:tcPr>
            <w:tcW w:w="130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89CE0F" w14:textId="77777777" w:rsidR="00E123CC" w:rsidRPr="009F317F" w:rsidRDefault="00E123CC" w:rsidP="00E123CC">
            <w:pPr>
              <w:spacing w:after="0" w:line="240" w:lineRule="auto"/>
              <w:rPr>
                <w:rFonts w:eastAsia="Times New Roman" w:cs="Calibri"/>
                <w:color w:val="244061" w:themeColor="accent1" w:themeShade="80"/>
                <w:lang w:eastAsia="ro-RO"/>
              </w:rPr>
            </w:pPr>
            <w:r w:rsidRPr="009F317F">
              <w:rPr>
                <w:rFonts w:eastAsia="Times New Roman" w:cs="Calibri"/>
                <w:color w:val="244061" w:themeColor="accent1" w:themeShade="80"/>
                <w:lang w:eastAsia="ro-RO"/>
              </w:rPr>
              <w:t>Sud-Vest Oltenia</w:t>
            </w:r>
          </w:p>
        </w:tc>
        <w:tc>
          <w:tcPr>
            <w:tcW w:w="940" w:type="pct"/>
            <w:tcBorders>
              <w:top w:val="single" w:sz="4" w:space="0" w:color="auto"/>
              <w:left w:val="nil"/>
              <w:bottom w:val="single" w:sz="4" w:space="0" w:color="auto"/>
              <w:right w:val="single" w:sz="4" w:space="0" w:color="auto"/>
            </w:tcBorders>
            <w:shd w:val="clear" w:color="auto" w:fill="auto"/>
            <w:noWrap/>
            <w:vAlign w:val="bottom"/>
            <w:hideMark/>
          </w:tcPr>
          <w:p w14:paraId="24B2F86E" w14:textId="7C6719BF"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50.768</w:t>
            </w:r>
          </w:p>
        </w:tc>
        <w:tc>
          <w:tcPr>
            <w:tcW w:w="745" w:type="pct"/>
            <w:tcBorders>
              <w:top w:val="single" w:sz="4" w:space="0" w:color="auto"/>
              <w:left w:val="nil"/>
              <w:bottom w:val="single" w:sz="4" w:space="0" w:color="auto"/>
              <w:right w:val="single" w:sz="4" w:space="0" w:color="auto"/>
            </w:tcBorders>
            <w:shd w:val="clear" w:color="auto" w:fill="auto"/>
            <w:noWrap/>
            <w:vAlign w:val="bottom"/>
            <w:hideMark/>
          </w:tcPr>
          <w:p w14:paraId="00F16BC8" w14:textId="61A55852"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18.786</w:t>
            </w:r>
          </w:p>
        </w:tc>
        <w:tc>
          <w:tcPr>
            <w:tcW w:w="707" w:type="pct"/>
            <w:tcBorders>
              <w:top w:val="single" w:sz="4" w:space="0" w:color="auto"/>
              <w:left w:val="nil"/>
              <w:bottom w:val="single" w:sz="4" w:space="0" w:color="auto"/>
              <w:right w:val="single" w:sz="4" w:space="0" w:color="auto"/>
            </w:tcBorders>
            <w:shd w:val="clear" w:color="auto" w:fill="auto"/>
            <w:noWrap/>
            <w:vAlign w:val="bottom"/>
            <w:hideMark/>
          </w:tcPr>
          <w:p w14:paraId="48C086A3" w14:textId="150BCC9A"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31.981</w:t>
            </w:r>
          </w:p>
        </w:tc>
        <w:tc>
          <w:tcPr>
            <w:tcW w:w="669" w:type="pct"/>
            <w:tcBorders>
              <w:top w:val="single" w:sz="4" w:space="0" w:color="auto"/>
              <w:left w:val="nil"/>
              <w:bottom w:val="single" w:sz="4" w:space="0" w:color="auto"/>
              <w:right w:val="single" w:sz="4" w:space="0" w:color="auto"/>
            </w:tcBorders>
            <w:shd w:val="clear" w:color="auto" w:fill="auto"/>
            <w:noWrap/>
            <w:vAlign w:val="bottom"/>
            <w:hideMark/>
          </w:tcPr>
          <w:p w14:paraId="1CF9F0C9" w14:textId="35FE5DFC"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19.471</w:t>
            </w:r>
          </w:p>
        </w:tc>
        <w:tc>
          <w:tcPr>
            <w:tcW w:w="631" w:type="pct"/>
            <w:tcBorders>
              <w:top w:val="single" w:sz="4" w:space="0" w:color="auto"/>
              <w:left w:val="nil"/>
              <w:bottom w:val="single" w:sz="4" w:space="0" w:color="auto"/>
              <w:right w:val="single" w:sz="4" w:space="0" w:color="auto"/>
            </w:tcBorders>
            <w:shd w:val="clear" w:color="auto" w:fill="auto"/>
            <w:noWrap/>
            <w:vAlign w:val="bottom"/>
            <w:hideMark/>
          </w:tcPr>
          <w:p w14:paraId="3B971E98" w14:textId="12635EA6"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31.296</w:t>
            </w:r>
          </w:p>
        </w:tc>
      </w:tr>
      <w:tr w:rsidR="009F317F" w:rsidRPr="009F317F" w14:paraId="47FDD3B8" w14:textId="77777777" w:rsidTr="009F317F">
        <w:trPr>
          <w:trHeight w:val="300"/>
        </w:trPr>
        <w:tc>
          <w:tcPr>
            <w:tcW w:w="130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236295" w14:textId="77777777" w:rsidR="00E123CC" w:rsidRPr="009F317F" w:rsidRDefault="00E123CC" w:rsidP="00E123CC">
            <w:pPr>
              <w:spacing w:after="0" w:line="240" w:lineRule="auto"/>
              <w:rPr>
                <w:rFonts w:eastAsia="Times New Roman" w:cs="Calibri"/>
                <w:color w:val="244061" w:themeColor="accent1" w:themeShade="80"/>
                <w:lang w:eastAsia="ro-RO"/>
              </w:rPr>
            </w:pPr>
            <w:r w:rsidRPr="009F317F">
              <w:rPr>
                <w:rFonts w:eastAsia="Times New Roman" w:cs="Calibri"/>
                <w:color w:val="244061" w:themeColor="accent1" w:themeShade="80"/>
                <w:lang w:eastAsia="ro-RO"/>
              </w:rPr>
              <w:t>Centru</w:t>
            </w:r>
          </w:p>
        </w:tc>
        <w:tc>
          <w:tcPr>
            <w:tcW w:w="940" w:type="pct"/>
            <w:tcBorders>
              <w:top w:val="single" w:sz="4" w:space="0" w:color="auto"/>
              <w:left w:val="nil"/>
              <w:bottom w:val="single" w:sz="4" w:space="0" w:color="auto"/>
              <w:right w:val="single" w:sz="4" w:space="0" w:color="auto"/>
            </w:tcBorders>
            <w:shd w:val="clear" w:color="auto" w:fill="auto"/>
            <w:noWrap/>
            <w:vAlign w:val="bottom"/>
            <w:hideMark/>
          </w:tcPr>
          <w:p w14:paraId="5189FC1E" w14:textId="189732C8"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89.190</w:t>
            </w:r>
          </w:p>
        </w:tc>
        <w:tc>
          <w:tcPr>
            <w:tcW w:w="745" w:type="pct"/>
            <w:tcBorders>
              <w:top w:val="single" w:sz="4" w:space="0" w:color="auto"/>
              <w:left w:val="nil"/>
              <w:bottom w:val="single" w:sz="4" w:space="0" w:color="auto"/>
              <w:right w:val="single" w:sz="4" w:space="0" w:color="auto"/>
            </w:tcBorders>
            <w:shd w:val="clear" w:color="auto" w:fill="auto"/>
            <w:noWrap/>
            <w:vAlign w:val="bottom"/>
            <w:hideMark/>
          </w:tcPr>
          <w:p w14:paraId="3599ECD5" w14:textId="78929065"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31.303</w:t>
            </w:r>
          </w:p>
        </w:tc>
        <w:tc>
          <w:tcPr>
            <w:tcW w:w="707" w:type="pct"/>
            <w:tcBorders>
              <w:top w:val="single" w:sz="4" w:space="0" w:color="auto"/>
              <w:left w:val="nil"/>
              <w:bottom w:val="single" w:sz="4" w:space="0" w:color="auto"/>
              <w:right w:val="single" w:sz="4" w:space="0" w:color="auto"/>
            </w:tcBorders>
            <w:shd w:val="clear" w:color="auto" w:fill="auto"/>
            <w:noWrap/>
            <w:vAlign w:val="bottom"/>
            <w:hideMark/>
          </w:tcPr>
          <w:p w14:paraId="6D1F6A5D" w14:textId="71CDC1D0"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57.888</w:t>
            </w:r>
          </w:p>
        </w:tc>
        <w:tc>
          <w:tcPr>
            <w:tcW w:w="669" w:type="pct"/>
            <w:tcBorders>
              <w:top w:val="single" w:sz="4" w:space="0" w:color="auto"/>
              <w:left w:val="nil"/>
              <w:bottom w:val="single" w:sz="4" w:space="0" w:color="auto"/>
              <w:right w:val="single" w:sz="4" w:space="0" w:color="auto"/>
            </w:tcBorders>
            <w:shd w:val="clear" w:color="auto" w:fill="auto"/>
            <w:noWrap/>
            <w:vAlign w:val="bottom"/>
            <w:hideMark/>
          </w:tcPr>
          <w:p w14:paraId="69405A75" w14:textId="493CBD67"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34.854</w:t>
            </w:r>
          </w:p>
        </w:tc>
        <w:tc>
          <w:tcPr>
            <w:tcW w:w="631" w:type="pct"/>
            <w:tcBorders>
              <w:top w:val="single" w:sz="4" w:space="0" w:color="auto"/>
              <w:left w:val="nil"/>
              <w:bottom w:val="single" w:sz="4" w:space="0" w:color="auto"/>
              <w:right w:val="single" w:sz="4" w:space="0" w:color="auto"/>
            </w:tcBorders>
            <w:shd w:val="clear" w:color="auto" w:fill="auto"/>
            <w:noWrap/>
            <w:vAlign w:val="bottom"/>
            <w:hideMark/>
          </w:tcPr>
          <w:p w14:paraId="64DB3143" w14:textId="00FCB035" w:rsidR="00E123CC" w:rsidRPr="009F317F" w:rsidRDefault="00E123CC" w:rsidP="009F317F">
            <w:pPr>
              <w:spacing w:after="0" w:line="240" w:lineRule="auto"/>
              <w:jc w:val="center"/>
              <w:rPr>
                <w:rFonts w:eastAsia="Times New Roman" w:cs="Calibri"/>
                <w:color w:val="244061" w:themeColor="accent1" w:themeShade="80"/>
                <w:lang w:eastAsia="ro-RO"/>
              </w:rPr>
            </w:pPr>
            <w:r w:rsidRPr="009F317F">
              <w:rPr>
                <w:rFonts w:eastAsia="Times New Roman" w:cs="Calibri"/>
                <w:color w:val="244061" w:themeColor="accent1" w:themeShade="80"/>
                <w:lang w:eastAsia="ro-RO"/>
              </w:rPr>
              <w:t>54.336</w:t>
            </w:r>
          </w:p>
        </w:tc>
      </w:tr>
    </w:tbl>
    <w:p w14:paraId="4A3759F0" w14:textId="77777777" w:rsidR="00473484" w:rsidRPr="009F317F" w:rsidRDefault="00473484" w:rsidP="00F4217D">
      <w:pPr>
        <w:autoSpaceDE w:val="0"/>
        <w:autoSpaceDN w:val="0"/>
        <w:adjustRightInd w:val="0"/>
        <w:spacing w:after="0" w:line="240" w:lineRule="auto"/>
        <w:jc w:val="both"/>
        <w:rPr>
          <w:rStyle w:val="hps"/>
          <w:rFonts w:ascii="Trebuchet MS" w:hAnsi="Trebuchet MS"/>
          <w:color w:val="244061" w:themeColor="accent1" w:themeShade="80"/>
        </w:rPr>
      </w:pPr>
    </w:p>
    <w:p w14:paraId="5D8E539C" w14:textId="77777777" w:rsidR="009E0738" w:rsidRPr="009F317F" w:rsidRDefault="009E0738" w:rsidP="00F4217D">
      <w:pPr>
        <w:autoSpaceDE w:val="0"/>
        <w:autoSpaceDN w:val="0"/>
        <w:adjustRightInd w:val="0"/>
        <w:spacing w:after="0" w:line="240" w:lineRule="auto"/>
        <w:jc w:val="both"/>
        <w:rPr>
          <w:rStyle w:val="hps"/>
          <w:rFonts w:ascii="Trebuchet MS" w:hAnsi="Trebuchet MS"/>
          <w:color w:val="244061" w:themeColor="accent1" w:themeShade="80"/>
        </w:rPr>
      </w:pPr>
    </w:p>
    <w:p w14:paraId="5B64FEEC" w14:textId="77777777" w:rsidR="00F4217D" w:rsidRPr="009F317F"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640E6F84" w14:textId="77777777" w:rsidR="00F4217D" w:rsidRPr="009F317F"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18D8FA1D" w14:textId="77777777" w:rsidR="00F4217D" w:rsidRPr="009F317F" w:rsidRDefault="00F4217D" w:rsidP="00F4217D">
      <w:pPr>
        <w:rPr>
          <w:rFonts w:ascii="Trebuchet MS" w:hAnsi="Trebuchet MS"/>
          <w:b/>
          <w:color w:val="244061" w:themeColor="accent1" w:themeShade="80"/>
        </w:rPr>
      </w:pPr>
      <w:r w:rsidRPr="009F317F">
        <w:rPr>
          <w:rFonts w:ascii="Trebuchet MS" w:hAnsi="Trebuchet MS"/>
          <w:b/>
          <w:color w:val="244061" w:themeColor="accent1" w:themeShade="80"/>
        </w:rPr>
        <w:t>Abordarea POCU cu privire la situația tinerilor NEETs</w:t>
      </w:r>
    </w:p>
    <w:p w14:paraId="56FFF83C" w14:textId="77777777" w:rsidR="00F4217D" w:rsidRPr="009F317F" w:rsidRDefault="00F4217D" w:rsidP="00F4217D">
      <w:pPr>
        <w:pStyle w:val="Default"/>
        <w:jc w:val="both"/>
        <w:rPr>
          <w:rFonts w:ascii="Trebuchet MS" w:hAnsi="Trebuchet MS"/>
          <w:color w:val="244061" w:themeColor="accent1" w:themeShade="80"/>
          <w:sz w:val="22"/>
          <w:szCs w:val="22"/>
        </w:rPr>
      </w:pPr>
      <w:r w:rsidRPr="009F317F">
        <w:rPr>
          <w:rFonts w:ascii="Trebuchet MS" w:hAnsi="Trebuchet MS"/>
          <w:color w:val="244061" w:themeColor="accent1" w:themeShade="80"/>
          <w:sz w:val="22"/>
          <w:szCs w:val="22"/>
        </w:rPr>
        <w:t xml:space="preserve">România înregistrează disparități regionale semnificative în privința șomajului în rândul tinerilor NEETs. </w:t>
      </w:r>
    </w:p>
    <w:p w14:paraId="34E2FD80" w14:textId="77777777" w:rsidR="00F4217D" w:rsidRPr="009F317F" w:rsidRDefault="00F4217D" w:rsidP="00F4217D">
      <w:pPr>
        <w:pStyle w:val="Default"/>
        <w:jc w:val="both"/>
        <w:rPr>
          <w:rFonts w:ascii="Trebuchet MS" w:hAnsi="Trebuchet MS"/>
          <w:color w:val="244061" w:themeColor="accent1" w:themeShade="80"/>
          <w:sz w:val="22"/>
          <w:szCs w:val="22"/>
        </w:rPr>
      </w:pPr>
    </w:p>
    <w:p w14:paraId="0323D9F7" w14:textId="2565E396" w:rsidR="00F4217D" w:rsidRPr="009F317F" w:rsidRDefault="00F4217D" w:rsidP="00F4217D">
      <w:pPr>
        <w:autoSpaceDE w:val="0"/>
        <w:autoSpaceDN w:val="0"/>
        <w:adjustRightInd w:val="0"/>
        <w:spacing w:after="0" w:line="240" w:lineRule="auto"/>
        <w:rPr>
          <w:rFonts w:ascii="Trebuchet MS" w:hAnsi="Trebuchet MS"/>
          <w:b/>
          <w:bCs/>
          <w:color w:val="244061" w:themeColor="accent1" w:themeShade="80"/>
        </w:rPr>
      </w:pPr>
      <w:r w:rsidRPr="009F317F">
        <w:rPr>
          <w:rFonts w:ascii="Trebuchet MS" w:hAnsi="Trebuchet MS"/>
          <w:b/>
          <w:bCs/>
          <w:color w:val="244061" w:themeColor="accent1" w:themeShade="80"/>
        </w:rPr>
        <w:t>Deoarece nevoia de susținere a tinerilor pe piața muncii a fost identificată în toate regiunile, intervențiile finanțate prin POCU vizează:</w:t>
      </w:r>
    </w:p>
    <w:p w14:paraId="116D90A1" w14:textId="77777777" w:rsidR="00F4217D" w:rsidRPr="009F317F" w:rsidRDefault="00F4217D" w:rsidP="00F4217D">
      <w:pPr>
        <w:autoSpaceDE w:val="0"/>
        <w:autoSpaceDN w:val="0"/>
        <w:adjustRightInd w:val="0"/>
        <w:spacing w:after="0" w:line="240" w:lineRule="auto"/>
        <w:rPr>
          <w:rFonts w:ascii="Trebuchet MS" w:hAnsi="Trebuchet MS"/>
          <w:b/>
          <w:bCs/>
          <w:color w:val="244061" w:themeColor="accent1" w:themeShade="80"/>
        </w:rPr>
      </w:pPr>
    </w:p>
    <w:tbl>
      <w:tblPr>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3685"/>
        <w:gridCol w:w="900"/>
        <w:gridCol w:w="2700"/>
        <w:gridCol w:w="2330"/>
      </w:tblGrid>
      <w:tr w:rsidR="009F317F" w:rsidRPr="009F317F" w14:paraId="57DF078A" w14:textId="77777777" w:rsidTr="00FD4F77">
        <w:trPr>
          <w:trHeight w:hRule="exact" w:val="537"/>
        </w:trPr>
        <w:tc>
          <w:tcPr>
            <w:tcW w:w="3685" w:type="dxa"/>
            <w:shd w:val="clear" w:color="auto" w:fill="D0CECE"/>
          </w:tcPr>
          <w:p w14:paraId="3352374D" w14:textId="77777777" w:rsidR="00F4217D" w:rsidRPr="009F317F" w:rsidRDefault="00F4217D" w:rsidP="00FD4F77">
            <w:pPr>
              <w:pStyle w:val="TableParagraph"/>
              <w:ind w:right="256"/>
              <w:jc w:val="center"/>
              <w:rPr>
                <w:rFonts w:ascii="Trebuchet MS" w:hAnsi="Trebuchet MS" w:cs="Calibri"/>
                <w:color w:val="244061" w:themeColor="accent1" w:themeShade="80"/>
                <w:lang w:val="ro-RO"/>
              </w:rPr>
            </w:pPr>
            <w:r w:rsidRPr="009F317F">
              <w:rPr>
                <w:rFonts w:ascii="Trebuchet MS" w:hAnsi="Trebuchet MS"/>
                <w:b/>
                <w:color w:val="244061" w:themeColor="accent1" w:themeShade="80"/>
                <w:lang w:val="ro-RO"/>
              </w:rPr>
              <w:t xml:space="preserve">Axa </w:t>
            </w:r>
            <w:r w:rsidRPr="009F317F">
              <w:rPr>
                <w:rFonts w:ascii="Trebuchet MS" w:hAnsi="Trebuchet MS"/>
                <w:b/>
                <w:color w:val="244061" w:themeColor="accent1" w:themeShade="80"/>
                <w:spacing w:val="-1"/>
                <w:lang w:val="ro-RO"/>
              </w:rPr>
              <w:t xml:space="preserve">prioritară </w:t>
            </w:r>
            <w:r w:rsidRPr="009F317F">
              <w:rPr>
                <w:rFonts w:ascii="Trebuchet MS" w:hAnsi="Trebuchet MS"/>
                <w:b/>
                <w:color w:val="244061" w:themeColor="accent1" w:themeShade="80"/>
                <w:lang w:val="ro-RO"/>
              </w:rPr>
              <w:t>din POCU</w:t>
            </w:r>
          </w:p>
        </w:tc>
        <w:tc>
          <w:tcPr>
            <w:tcW w:w="900" w:type="dxa"/>
            <w:shd w:val="clear" w:color="auto" w:fill="D0CECE"/>
          </w:tcPr>
          <w:p w14:paraId="74204209" w14:textId="77777777" w:rsidR="00F4217D" w:rsidRPr="009F317F" w:rsidRDefault="00F4217D" w:rsidP="00FD4F77">
            <w:pPr>
              <w:pStyle w:val="TableParagraph"/>
              <w:jc w:val="center"/>
              <w:rPr>
                <w:rFonts w:ascii="Trebuchet MS" w:hAnsi="Trebuchet MS" w:cs="Calibri"/>
                <w:color w:val="244061" w:themeColor="accent1" w:themeShade="80"/>
                <w:lang w:val="ro-RO"/>
              </w:rPr>
            </w:pPr>
            <w:r w:rsidRPr="009F317F">
              <w:rPr>
                <w:rFonts w:ascii="Trebuchet MS" w:hAnsi="Trebuchet MS"/>
                <w:b/>
                <w:color w:val="244061" w:themeColor="accent1" w:themeShade="80"/>
                <w:lang w:val="ro-RO"/>
              </w:rPr>
              <w:t>Fond</w:t>
            </w:r>
          </w:p>
        </w:tc>
        <w:tc>
          <w:tcPr>
            <w:tcW w:w="2700" w:type="dxa"/>
            <w:shd w:val="clear" w:color="auto" w:fill="D0CECE"/>
          </w:tcPr>
          <w:p w14:paraId="149254E6" w14:textId="77777777" w:rsidR="00F4217D" w:rsidRPr="009F317F" w:rsidRDefault="00F4217D" w:rsidP="00FD4F77">
            <w:pPr>
              <w:pStyle w:val="TableParagraph"/>
              <w:jc w:val="center"/>
              <w:rPr>
                <w:rFonts w:ascii="Trebuchet MS" w:hAnsi="Trebuchet MS" w:cs="Calibri"/>
                <w:color w:val="244061" w:themeColor="accent1" w:themeShade="80"/>
                <w:lang w:val="ro-RO"/>
              </w:rPr>
            </w:pPr>
            <w:r w:rsidRPr="009F317F">
              <w:rPr>
                <w:rFonts w:ascii="Trebuchet MS" w:hAnsi="Trebuchet MS"/>
                <w:b/>
                <w:color w:val="244061" w:themeColor="accent1" w:themeShade="80"/>
                <w:spacing w:val="-1"/>
                <w:lang w:val="ro-RO"/>
              </w:rPr>
              <w:t>Regiuni eligibile</w:t>
            </w:r>
          </w:p>
        </w:tc>
        <w:tc>
          <w:tcPr>
            <w:tcW w:w="2330" w:type="dxa"/>
            <w:shd w:val="clear" w:color="auto" w:fill="D0CECE"/>
          </w:tcPr>
          <w:p w14:paraId="4CCFB852" w14:textId="77777777" w:rsidR="00F4217D" w:rsidRPr="009F317F" w:rsidRDefault="00F4217D" w:rsidP="00FD4F77">
            <w:pPr>
              <w:pStyle w:val="TableParagraph"/>
              <w:jc w:val="center"/>
              <w:rPr>
                <w:rFonts w:ascii="Trebuchet MS" w:hAnsi="Trebuchet MS" w:cs="Calibri"/>
                <w:color w:val="244061" w:themeColor="accent1" w:themeShade="80"/>
                <w:lang w:val="ro-RO"/>
              </w:rPr>
            </w:pPr>
            <w:r w:rsidRPr="009F317F">
              <w:rPr>
                <w:rFonts w:ascii="Trebuchet MS" w:hAnsi="Trebuchet MS"/>
                <w:b/>
                <w:color w:val="244061" w:themeColor="accent1" w:themeShade="80"/>
                <w:lang w:val="ro-RO"/>
              </w:rPr>
              <w:t>Grup</w:t>
            </w:r>
            <w:r w:rsidRPr="009F317F">
              <w:rPr>
                <w:rFonts w:ascii="Trebuchet MS" w:hAnsi="Trebuchet MS"/>
                <w:b/>
                <w:color w:val="244061" w:themeColor="accent1" w:themeShade="80"/>
                <w:spacing w:val="-1"/>
                <w:lang w:val="ro-RO"/>
              </w:rPr>
              <w:t xml:space="preserve"> țintă vizat</w:t>
            </w:r>
          </w:p>
        </w:tc>
      </w:tr>
      <w:tr w:rsidR="009F317F" w:rsidRPr="009F317F" w14:paraId="71429688" w14:textId="77777777" w:rsidTr="00FD4F77">
        <w:trPr>
          <w:trHeight w:hRule="exact" w:val="1648"/>
        </w:trPr>
        <w:tc>
          <w:tcPr>
            <w:tcW w:w="3685" w:type="dxa"/>
          </w:tcPr>
          <w:p w14:paraId="22312C99" w14:textId="77777777" w:rsidR="00F4217D" w:rsidRPr="009F317F" w:rsidRDefault="00F4217D" w:rsidP="00FD4F77">
            <w:pPr>
              <w:pStyle w:val="TableParagraph"/>
              <w:ind w:right="254" w:hanging="23"/>
              <w:jc w:val="center"/>
              <w:rPr>
                <w:rFonts w:ascii="Trebuchet MS" w:hAnsi="Trebuchet MS" w:cs="Calibri"/>
                <w:color w:val="244061" w:themeColor="accent1" w:themeShade="80"/>
                <w:lang w:val="ro-RO"/>
              </w:rPr>
            </w:pPr>
            <w:r w:rsidRPr="009F317F">
              <w:rPr>
                <w:rFonts w:ascii="Trebuchet MS" w:hAnsi="Trebuchet MS" w:cs="Calibri"/>
                <w:bCs/>
                <w:color w:val="244061" w:themeColor="accent1" w:themeShade="80"/>
                <w:lang w:val="ro-RO"/>
              </w:rPr>
              <w:t xml:space="preserve">Axa </w:t>
            </w:r>
            <w:r w:rsidRPr="009F317F">
              <w:rPr>
                <w:rFonts w:ascii="Trebuchet MS" w:hAnsi="Trebuchet MS" w:cs="Calibri"/>
                <w:bCs/>
                <w:color w:val="244061" w:themeColor="accent1" w:themeShade="80"/>
                <w:spacing w:val="-1"/>
                <w:lang w:val="ro-RO"/>
              </w:rPr>
              <w:t xml:space="preserve">prioritară </w:t>
            </w:r>
            <w:r w:rsidRPr="009F317F">
              <w:rPr>
                <w:rFonts w:ascii="Trebuchet MS" w:hAnsi="Trebuchet MS" w:cs="Calibri"/>
                <w:bCs/>
                <w:color w:val="244061" w:themeColor="accent1" w:themeShade="80"/>
                <w:lang w:val="ro-RO"/>
              </w:rPr>
              <w:t>1-</w:t>
            </w:r>
            <w:r w:rsidRPr="009F317F">
              <w:rPr>
                <w:rFonts w:ascii="Trebuchet MS" w:hAnsi="Trebuchet MS" w:cs="Calibri"/>
                <w:bCs/>
                <w:color w:val="244061" w:themeColor="accent1" w:themeShade="80"/>
                <w:spacing w:val="-1"/>
                <w:lang w:val="ro-RO"/>
              </w:rPr>
              <w:t xml:space="preserve">Inițiativa „Locuri </w:t>
            </w:r>
            <w:r w:rsidRPr="009F317F">
              <w:rPr>
                <w:rFonts w:ascii="Trebuchet MS" w:hAnsi="Trebuchet MS" w:cs="Calibri"/>
                <w:bCs/>
                <w:color w:val="244061" w:themeColor="accent1" w:themeShade="80"/>
                <w:lang w:val="ro-RO"/>
              </w:rPr>
              <w:t xml:space="preserve">de </w:t>
            </w:r>
            <w:r w:rsidRPr="009F317F">
              <w:rPr>
                <w:rFonts w:ascii="Trebuchet MS" w:hAnsi="Trebuchet MS" w:cs="Calibri"/>
                <w:bCs/>
                <w:color w:val="244061" w:themeColor="accent1" w:themeShade="80"/>
                <w:spacing w:val="-1"/>
                <w:lang w:val="ro-RO"/>
              </w:rPr>
              <w:t>muncă pentru tineri”</w:t>
            </w:r>
          </w:p>
        </w:tc>
        <w:tc>
          <w:tcPr>
            <w:tcW w:w="900" w:type="dxa"/>
          </w:tcPr>
          <w:p w14:paraId="5388BFE6" w14:textId="77777777" w:rsidR="00F4217D" w:rsidRPr="009F317F" w:rsidRDefault="00F4217D" w:rsidP="00FD4F77">
            <w:pPr>
              <w:pStyle w:val="TableParagraph"/>
              <w:ind w:left="-108" w:firstLine="90"/>
              <w:jc w:val="center"/>
              <w:rPr>
                <w:rFonts w:ascii="Trebuchet MS" w:hAnsi="Trebuchet MS" w:cs="Calibri"/>
                <w:color w:val="244061" w:themeColor="accent1" w:themeShade="80"/>
                <w:lang w:val="ro-RO"/>
              </w:rPr>
            </w:pPr>
            <w:r w:rsidRPr="009F317F">
              <w:rPr>
                <w:rFonts w:ascii="Trebuchet MS" w:hAnsi="Trebuchet MS"/>
                <w:color w:val="244061" w:themeColor="accent1" w:themeShade="80"/>
                <w:spacing w:val="-1"/>
                <w:lang w:val="ro-RO"/>
              </w:rPr>
              <w:t>ILMT + FSE</w:t>
            </w:r>
          </w:p>
        </w:tc>
        <w:tc>
          <w:tcPr>
            <w:tcW w:w="2700" w:type="dxa"/>
          </w:tcPr>
          <w:p w14:paraId="4036BDFC" w14:textId="54701CDB" w:rsidR="00F4217D" w:rsidRPr="009F317F" w:rsidRDefault="00F4217D" w:rsidP="00FD4F77">
            <w:pPr>
              <w:pStyle w:val="TableParagraph"/>
              <w:ind w:left="289" w:right="288" w:hanging="2"/>
              <w:jc w:val="center"/>
              <w:rPr>
                <w:rFonts w:ascii="Trebuchet MS" w:hAnsi="Trebuchet MS" w:cs="Calibri"/>
                <w:color w:val="244061" w:themeColor="accent1" w:themeShade="80"/>
                <w:lang w:val="ro-RO"/>
              </w:rPr>
            </w:pPr>
            <w:r w:rsidRPr="009F317F">
              <w:rPr>
                <w:rFonts w:ascii="Trebuchet MS" w:hAnsi="Trebuchet MS"/>
                <w:color w:val="244061" w:themeColor="accent1" w:themeShade="80"/>
                <w:spacing w:val="-1"/>
                <w:lang w:val="ro-RO"/>
              </w:rPr>
              <w:t xml:space="preserve">Regiuni mai puțin dezvoltate: Sud-Vest Oltenia, </w:t>
            </w:r>
            <w:r w:rsidRPr="009F317F">
              <w:rPr>
                <w:rFonts w:ascii="Trebuchet MS" w:hAnsi="Trebuchet MS"/>
                <w:color w:val="244061" w:themeColor="accent1" w:themeShade="80"/>
                <w:lang w:val="ro-RO"/>
              </w:rPr>
              <w:t>Sud-Est</w:t>
            </w:r>
            <w:r w:rsidR="00105DC1" w:rsidRPr="009F317F">
              <w:rPr>
                <w:rFonts w:ascii="Trebuchet MS" w:hAnsi="Trebuchet MS"/>
                <w:color w:val="244061" w:themeColor="accent1" w:themeShade="80"/>
                <w:lang w:val="ro-RO"/>
              </w:rPr>
              <w:t>,</w:t>
            </w:r>
            <w:r w:rsidRPr="009F317F">
              <w:rPr>
                <w:rFonts w:ascii="Trebuchet MS" w:hAnsi="Trebuchet MS"/>
                <w:color w:val="244061" w:themeColor="accent1" w:themeShade="80"/>
                <w:lang w:val="ro-RO"/>
              </w:rPr>
              <w:t xml:space="preserve"> </w:t>
            </w:r>
            <w:r w:rsidRPr="009F317F">
              <w:rPr>
                <w:rFonts w:ascii="Trebuchet MS" w:hAnsi="Trebuchet MS"/>
                <w:color w:val="244061" w:themeColor="accent1" w:themeShade="80"/>
                <w:spacing w:val="-1"/>
                <w:lang w:val="ro-RO"/>
              </w:rPr>
              <w:t xml:space="preserve">Sud </w:t>
            </w:r>
            <w:r w:rsidRPr="009F317F">
              <w:rPr>
                <w:rFonts w:ascii="Trebuchet MS" w:hAnsi="Trebuchet MS"/>
                <w:color w:val="244061" w:themeColor="accent1" w:themeShade="80"/>
                <w:lang w:val="ro-RO"/>
              </w:rPr>
              <w:t>Muntenia</w:t>
            </w:r>
            <w:r w:rsidR="00105DC1" w:rsidRPr="009F317F">
              <w:rPr>
                <w:rFonts w:ascii="Trebuchet MS" w:hAnsi="Trebuchet MS"/>
                <w:color w:val="244061" w:themeColor="accent1" w:themeShade="80"/>
                <w:lang w:val="ro-RO"/>
              </w:rPr>
              <w:t xml:space="preserve"> și Centru</w:t>
            </w:r>
          </w:p>
        </w:tc>
        <w:tc>
          <w:tcPr>
            <w:tcW w:w="2330" w:type="dxa"/>
          </w:tcPr>
          <w:p w14:paraId="0F2347D0" w14:textId="32E793C8" w:rsidR="00F4217D" w:rsidRPr="009F317F" w:rsidRDefault="00F4217D" w:rsidP="00FD4F77">
            <w:pPr>
              <w:pStyle w:val="TableParagraph"/>
              <w:ind w:left="138" w:right="140" w:hanging="1"/>
              <w:jc w:val="center"/>
              <w:rPr>
                <w:rFonts w:ascii="Trebuchet MS" w:hAnsi="Trebuchet MS"/>
                <w:color w:val="244061" w:themeColor="accent1" w:themeShade="80"/>
                <w:spacing w:val="-1"/>
                <w:lang w:val="ro-RO"/>
              </w:rPr>
            </w:pPr>
            <w:r w:rsidRPr="009F317F">
              <w:rPr>
                <w:rFonts w:ascii="Trebuchet MS" w:hAnsi="Trebuchet MS"/>
                <w:color w:val="244061" w:themeColor="accent1" w:themeShade="80"/>
                <w:spacing w:val="-1"/>
                <w:lang w:val="ro-RO"/>
              </w:rPr>
              <w:t xml:space="preserve">Tineri NEETs șomeri </w:t>
            </w:r>
            <w:r w:rsidRPr="009F317F">
              <w:rPr>
                <w:rFonts w:ascii="Trebuchet MS" w:hAnsi="Trebuchet MS"/>
                <w:color w:val="244061" w:themeColor="accent1" w:themeShade="80"/>
                <w:lang w:val="ro-RO"/>
              </w:rPr>
              <w:t xml:space="preserve">cu </w:t>
            </w:r>
            <w:r w:rsidRPr="009F317F">
              <w:rPr>
                <w:rFonts w:ascii="Trebuchet MS" w:hAnsi="Trebuchet MS"/>
                <w:color w:val="244061" w:themeColor="accent1" w:themeShade="80"/>
                <w:spacing w:val="-1"/>
                <w:lang w:val="ro-RO"/>
              </w:rPr>
              <w:t>vârsta între</w:t>
            </w:r>
            <w:r w:rsidR="00B825B3" w:rsidRPr="009F317F">
              <w:rPr>
                <w:rFonts w:ascii="Trebuchet MS" w:hAnsi="Trebuchet MS"/>
                <w:color w:val="244061" w:themeColor="accent1" w:themeShade="80"/>
                <w:lang w:val="ro-RO"/>
              </w:rPr>
              <w:t xml:space="preserve"> 16 -29</w:t>
            </w:r>
            <w:r w:rsidRPr="009F317F">
              <w:rPr>
                <w:rFonts w:ascii="Trebuchet MS" w:hAnsi="Trebuchet MS"/>
                <w:color w:val="244061" w:themeColor="accent1" w:themeShade="80"/>
                <w:lang w:val="ro-RO"/>
              </w:rPr>
              <w:t xml:space="preserve"> </w:t>
            </w:r>
            <w:r w:rsidRPr="009F317F">
              <w:rPr>
                <w:rFonts w:ascii="Trebuchet MS" w:hAnsi="Trebuchet MS"/>
                <w:color w:val="244061" w:themeColor="accent1" w:themeShade="80"/>
                <w:spacing w:val="-1"/>
                <w:lang w:val="ro-RO"/>
              </w:rPr>
              <w:t>ani, înregistrați</w:t>
            </w:r>
            <w:r w:rsidRPr="009F317F">
              <w:rPr>
                <w:rFonts w:ascii="Trebuchet MS" w:hAnsi="Trebuchet MS"/>
                <w:color w:val="244061" w:themeColor="accent1" w:themeShade="80"/>
                <w:lang w:val="ro-RO"/>
              </w:rPr>
              <w:t xml:space="preserve"> la </w:t>
            </w:r>
            <w:r w:rsidRPr="009F317F">
              <w:rPr>
                <w:rFonts w:ascii="Trebuchet MS" w:hAnsi="Trebuchet MS"/>
                <w:color w:val="244061" w:themeColor="accent1" w:themeShade="80"/>
                <w:spacing w:val="-1"/>
                <w:lang w:val="ro-RO"/>
              </w:rPr>
              <w:t xml:space="preserve">SPO </w:t>
            </w:r>
            <w:r w:rsidRPr="009F317F">
              <w:rPr>
                <w:rFonts w:ascii="Trebuchet MS" w:hAnsi="Trebuchet MS"/>
                <w:color w:val="244061" w:themeColor="accent1" w:themeShade="80"/>
                <w:lang w:val="ro-RO"/>
              </w:rPr>
              <w:t xml:space="preserve">și cu </w:t>
            </w:r>
            <w:r w:rsidRPr="009F317F">
              <w:rPr>
                <w:rFonts w:ascii="Trebuchet MS" w:hAnsi="Trebuchet MS"/>
                <w:color w:val="244061" w:themeColor="accent1" w:themeShade="80"/>
                <w:spacing w:val="-1"/>
                <w:lang w:val="ro-RO"/>
              </w:rPr>
              <w:t xml:space="preserve">rezidența </w:t>
            </w:r>
            <w:r w:rsidRPr="009F317F">
              <w:rPr>
                <w:rFonts w:ascii="Trebuchet MS" w:hAnsi="Trebuchet MS"/>
                <w:color w:val="244061" w:themeColor="accent1" w:themeShade="80"/>
                <w:lang w:val="ro-RO"/>
              </w:rPr>
              <w:t>în</w:t>
            </w:r>
            <w:r w:rsidRPr="009F317F">
              <w:rPr>
                <w:rFonts w:ascii="Trebuchet MS" w:hAnsi="Trebuchet MS"/>
                <w:color w:val="244061" w:themeColor="accent1" w:themeShade="80"/>
                <w:spacing w:val="-1"/>
                <w:lang w:val="ro-RO"/>
              </w:rPr>
              <w:t xml:space="preserve"> regiunile eligibile</w:t>
            </w:r>
          </w:p>
          <w:p w14:paraId="5786B32E" w14:textId="77777777" w:rsidR="00F4217D" w:rsidRPr="009F317F" w:rsidRDefault="00F4217D" w:rsidP="00FD4F77">
            <w:pPr>
              <w:pStyle w:val="TableParagraph"/>
              <w:ind w:left="138" w:right="140" w:hanging="1"/>
              <w:jc w:val="center"/>
              <w:rPr>
                <w:rFonts w:ascii="Trebuchet MS" w:hAnsi="Trebuchet MS"/>
                <w:color w:val="244061" w:themeColor="accent1" w:themeShade="80"/>
                <w:spacing w:val="-1"/>
                <w:lang w:val="ro-RO"/>
              </w:rPr>
            </w:pPr>
          </w:p>
          <w:p w14:paraId="6594C386" w14:textId="77777777" w:rsidR="00F4217D" w:rsidRPr="009F317F" w:rsidRDefault="00F4217D" w:rsidP="00FD4F77">
            <w:pPr>
              <w:pStyle w:val="TableParagraph"/>
              <w:ind w:left="138" w:right="140" w:hanging="1"/>
              <w:jc w:val="center"/>
              <w:rPr>
                <w:rFonts w:ascii="Trebuchet MS" w:hAnsi="Trebuchet MS"/>
                <w:color w:val="244061" w:themeColor="accent1" w:themeShade="80"/>
                <w:spacing w:val="-1"/>
                <w:lang w:val="ro-RO"/>
              </w:rPr>
            </w:pPr>
          </w:p>
          <w:p w14:paraId="171DE764" w14:textId="77777777" w:rsidR="00F4217D" w:rsidRPr="009F317F" w:rsidRDefault="00F4217D" w:rsidP="00FD4F77">
            <w:pPr>
              <w:pStyle w:val="TableParagraph"/>
              <w:ind w:left="138" w:right="140" w:hanging="1"/>
              <w:jc w:val="center"/>
              <w:rPr>
                <w:rFonts w:ascii="Trebuchet MS" w:hAnsi="Trebuchet MS" w:cs="Calibri"/>
                <w:color w:val="244061" w:themeColor="accent1" w:themeShade="80"/>
                <w:lang w:val="ro-RO"/>
              </w:rPr>
            </w:pPr>
          </w:p>
        </w:tc>
      </w:tr>
      <w:tr w:rsidR="00241734" w:rsidRPr="009F317F" w14:paraId="29153498" w14:textId="77777777" w:rsidTr="00FD4F77">
        <w:trPr>
          <w:trHeight w:hRule="exact" w:val="2023"/>
        </w:trPr>
        <w:tc>
          <w:tcPr>
            <w:tcW w:w="3685" w:type="dxa"/>
          </w:tcPr>
          <w:p w14:paraId="2295C9E2" w14:textId="279FCD95" w:rsidR="00F4217D" w:rsidRPr="009F317F" w:rsidRDefault="00F4217D" w:rsidP="00FD4F77">
            <w:pPr>
              <w:pStyle w:val="TableParagraph"/>
              <w:ind w:right="156" w:hanging="23"/>
              <w:jc w:val="center"/>
              <w:rPr>
                <w:rFonts w:ascii="Trebuchet MS" w:hAnsi="Trebuchet MS" w:cs="Calibri"/>
                <w:color w:val="244061" w:themeColor="accent1" w:themeShade="80"/>
                <w:lang w:val="ro-RO"/>
              </w:rPr>
            </w:pPr>
            <w:r w:rsidRPr="009F317F">
              <w:rPr>
                <w:rFonts w:ascii="Trebuchet MS" w:hAnsi="Trebuchet MS"/>
                <w:color w:val="244061" w:themeColor="accent1" w:themeShade="80"/>
                <w:lang w:val="ro-RO"/>
              </w:rPr>
              <w:lastRenderedPageBreak/>
              <w:t xml:space="preserve">Axa </w:t>
            </w:r>
            <w:r w:rsidRPr="009F317F">
              <w:rPr>
                <w:rFonts w:ascii="Trebuchet MS" w:hAnsi="Trebuchet MS"/>
                <w:color w:val="244061" w:themeColor="accent1" w:themeShade="80"/>
                <w:spacing w:val="-1"/>
                <w:lang w:val="ro-RO"/>
              </w:rPr>
              <w:t xml:space="preserve">prioritară </w:t>
            </w:r>
            <w:r w:rsidRPr="009F317F">
              <w:rPr>
                <w:rFonts w:ascii="Trebuchet MS" w:hAnsi="Trebuchet MS"/>
                <w:color w:val="244061" w:themeColor="accent1" w:themeShade="80"/>
                <w:lang w:val="ro-RO"/>
              </w:rPr>
              <w:t>2-</w:t>
            </w:r>
            <w:r w:rsidRPr="009F317F">
              <w:rPr>
                <w:rFonts w:ascii="Trebuchet MS" w:hAnsi="Trebuchet MS"/>
                <w:color w:val="244061" w:themeColor="accent1" w:themeShade="80"/>
                <w:spacing w:val="-1"/>
                <w:lang w:val="ro-RO"/>
              </w:rPr>
              <w:t xml:space="preserve">Îmbunătățirea situației tinerilor din categoria </w:t>
            </w:r>
            <w:r w:rsidRPr="009F317F">
              <w:rPr>
                <w:rFonts w:ascii="Trebuchet MS" w:hAnsi="Trebuchet MS"/>
                <w:color w:val="244061" w:themeColor="accent1" w:themeShade="80"/>
                <w:lang w:val="ro-RO"/>
              </w:rPr>
              <w:t>NEETs</w:t>
            </w:r>
          </w:p>
        </w:tc>
        <w:tc>
          <w:tcPr>
            <w:tcW w:w="900" w:type="dxa"/>
          </w:tcPr>
          <w:p w14:paraId="676E9AEC" w14:textId="77777777" w:rsidR="00F4217D" w:rsidRPr="009F317F" w:rsidRDefault="00F4217D" w:rsidP="00FD4F77">
            <w:pPr>
              <w:pStyle w:val="TableParagraph"/>
              <w:ind w:left="-108" w:firstLine="90"/>
              <w:jc w:val="center"/>
              <w:rPr>
                <w:rFonts w:ascii="Trebuchet MS" w:hAnsi="Trebuchet MS" w:cs="Calibri"/>
                <w:color w:val="244061" w:themeColor="accent1" w:themeShade="80"/>
                <w:lang w:val="ro-RO"/>
              </w:rPr>
            </w:pPr>
            <w:r w:rsidRPr="009F317F">
              <w:rPr>
                <w:rFonts w:ascii="Trebuchet MS" w:hAnsi="Trebuchet MS"/>
                <w:color w:val="244061" w:themeColor="accent1" w:themeShade="80"/>
                <w:lang w:val="ro-RO"/>
              </w:rPr>
              <w:t>FSE</w:t>
            </w:r>
          </w:p>
        </w:tc>
        <w:tc>
          <w:tcPr>
            <w:tcW w:w="2700" w:type="dxa"/>
          </w:tcPr>
          <w:p w14:paraId="193A35F0" w14:textId="77777777" w:rsidR="00F4217D" w:rsidRPr="009F317F" w:rsidRDefault="00F4217D" w:rsidP="00FD4F77">
            <w:pPr>
              <w:pStyle w:val="TableParagraph"/>
              <w:ind w:left="287" w:right="288"/>
              <w:jc w:val="center"/>
              <w:rPr>
                <w:rFonts w:ascii="Trebuchet MS" w:hAnsi="Trebuchet MS"/>
                <w:color w:val="244061" w:themeColor="accent1" w:themeShade="80"/>
                <w:spacing w:val="-1"/>
                <w:lang w:val="ro-RO"/>
              </w:rPr>
            </w:pPr>
            <w:r w:rsidRPr="009F317F">
              <w:rPr>
                <w:rFonts w:ascii="Trebuchet MS" w:hAnsi="Trebuchet MS"/>
                <w:color w:val="244061" w:themeColor="accent1" w:themeShade="80"/>
                <w:spacing w:val="-1"/>
                <w:lang w:val="ro-RO"/>
              </w:rPr>
              <w:t xml:space="preserve">Regiunea dezvoltată: București-Ilfov </w:t>
            </w:r>
          </w:p>
          <w:p w14:paraId="00640105" w14:textId="77777777" w:rsidR="00EA024D" w:rsidRPr="009F317F" w:rsidRDefault="00EA024D" w:rsidP="00FD4F77">
            <w:pPr>
              <w:pStyle w:val="TableParagraph"/>
              <w:ind w:left="287" w:right="288"/>
              <w:jc w:val="center"/>
              <w:rPr>
                <w:rFonts w:ascii="Trebuchet MS" w:hAnsi="Trebuchet MS"/>
                <w:color w:val="244061" w:themeColor="accent1" w:themeShade="80"/>
                <w:spacing w:val="-1"/>
                <w:lang w:val="ro-RO"/>
              </w:rPr>
            </w:pPr>
          </w:p>
          <w:p w14:paraId="693408BC" w14:textId="6C0FEF5F" w:rsidR="00F4217D" w:rsidRPr="009F317F" w:rsidRDefault="00F4217D" w:rsidP="00FD4F77">
            <w:pPr>
              <w:pStyle w:val="TableParagraph"/>
              <w:ind w:left="287" w:right="288"/>
              <w:jc w:val="center"/>
              <w:rPr>
                <w:rFonts w:ascii="Trebuchet MS" w:hAnsi="Trebuchet MS"/>
                <w:color w:val="244061" w:themeColor="accent1" w:themeShade="80"/>
                <w:spacing w:val="-1"/>
                <w:lang w:val="ro-RO"/>
              </w:rPr>
            </w:pPr>
            <w:r w:rsidRPr="009F317F">
              <w:rPr>
                <w:rFonts w:ascii="Trebuchet MS" w:hAnsi="Trebuchet MS"/>
                <w:color w:val="244061" w:themeColor="accent1" w:themeShade="80"/>
                <w:spacing w:val="-1"/>
                <w:lang w:val="ro-RO"/>
              </w:rPr>
              <w:t>Regiuni mai puțin dezvoltate: Nord- Est, Nord-Vest, Vest</w:t>
            </w:r>
          </w:p>
        </w:tc>
        <w:tc>
          <w:tcPr>
            <w:tcW w:w="2330" w:type="dxa"/>
          </w:tcPr>
          <w:p w14:paraId="0C3FF841" w14:textId="77777777" w:rsidR="00F4217D" w:rsidRPr="009F317F" w:rsidRDefault="00F4217D" w:rsidP="00FD4F77">
            <w:pPr>
              <w:pStyle w:val="TableParagraph"/>
              <w:ind w:left="138" w:right="140" w:hanging="1"/>
              <w:jc w:val="center"/>
              <w:rPr>
                <w:rFonts w:ascii="Trebuchet MS" w:hAnsi="Trebuchet MS"/>
                <w:color w:val="244061" w:themeColor="accent1" w:themeShade="80"/>
                <w:spacing w:val="-1"/>
                <w:lang w:val="ro-RO"/>
              </w:rPr>
            </w:pPr>
            <w:r w:rsidRPr="009F317F">
              <w:rPr>
                <w:rFonts w:ascii="Trebuchet MS" w:hAnsi="Trebuchet MS"/>
                <w:color w:val="244061" w:themeColor="accent1" w:themeShade="80"/>
                <w:spacing w:val="-1"/>
                <w:lang w:val="ro-RO"/>
              </w:rPr>
              <w:t>Tineri NEETs șomeri cu vârsta</w:t>
            </w:r>
          </w:p>
          <w:p w14:paraId="0D2394EE" w14:textId="0035690C" w:rsidR="00F4217D" w:rsidRPr="009F317F" w:rsidRDefault="00B825B3" w:rsidP="00FD4F77">
            <w:pPr>
              <w:pStyle w:val="TableParagraph"/>
              <w:ind w:left="138" w:right="140" w:hanging="1"/>
              <w:jc w:val="center"/>
              <w:rPr>
                <w:rFonts w:ascii="Trebuchet MS" w:hAnsi="Trebuchet MS" w:cs="Calibri"/>
                <w:color w:val="244061" w:themeColor="accent1" w:themeShade="80"/>
                <w:lang w:val="ro-RO"/>
              </w:rPr>
            </w:pPr>
            <w:r w:rsidRPr="009F317F">
              <w:rPr>
                <w:rFonts w:ascii="Trebuchet MS" w:hAnsi="Trebuchet MS"/>
                <w:color w:val="244061" w:themeColor="accent1" w:themeShade="80"/>
                <w:spacing w:val="-1"/>
                <w:lang w:val="ro-RO"/>
              </w:rPr>
              <w:t>între 16 - 29</w:t>
            </w:r>
            <w:r w:rsidR="00F4217D" w:rsidRPr="009F317F">
              <w:rPr>
                <w:rFonts w:ascii="Trebuchet MS" w:hAnsi="Trebuchet MS"/>
                <w:color w:val="244061" w:themeColor="accent1" w:themeShade="80"/>
                <w:spacing w:val="-1"/>
                <w:lang w:val="ro-RO"/>
              </w:rPr>
              <w:t xml:space="preserve"> ani, înregistrați la SPO şi cu rezidența în regiunile eligibile</w:t>
            </w:r>
          </w:p>
        </w:tc>
      </w:tr>
    </w:tbl>
    <w:p w14:paraId="2E63F764" w14:textId="77777777" w:rsidR="00F4217D" w:rsidRPr="009F317F" w:rsidRDefault="00F4217D" w:rsidP="00F4217D">
      <w:pPr>
        <w:autoSpaceDE w:val="0"/>
        <w:autoSpaceDN w:val="0"/>
        <w:adjustRightInd w:val="0"/>
        <w:spacing w:after="0" w:line="240" w:lineRule="auto"/>
        <w:ind w:left="1416"/>
        <w:jc w:val="both"/>
        <w:rPr>
          <w:rFonts w:ascii="Trebuchet MS" w:hAnsi="Trebuchet MS"/>
          <w:b/>
          <w:bCs/>
          <w:color w:val="244061" w:themeColor="accent1" w:themeShade="80"/>
        </w:rPr>
      </w:pPr>
    </w:p>
    <w:p w14:paraId="5CD0E706" w14:textId="77777777" w:rsidR="00D119AB" w:rsidRPr="009F317F" w:rsidRDefault="00D119AB" w:rsidP="00D119AB">
      <w:pPr>
        <w:autoSpaceDE w:val="0"/>
        <w:autoSpaceDN w:val="0"/>
        <w:adjustRightInd w:val="0"/>
        <w:spacing w:after="0" w:line="240" w:lineRule="auto"/>
        <w:jc w:val="both"/>
        <w:rPr>
          <w:rStyle w:val="hps"/>
          <w:rFonts w:ascii="Trebuchet MS" w:hAnsi="Trebuchet MS"/>
          <w:color w:val="244061" w:themeColor="accent1" w:themeShade="80"/>
        </w:rPr>
      </w:pPr>
      <w:r w:rsidRPr="009F317F">
        <w:rPr>
          <w:rStyle w:val="hps"/>
          <w:rFonts w:ascii="Trebuchet MS" w:hAnsi="Trebuchet MS"/>
          <w:color w:val="244061" w:themeColor="accent1" w:themeShade="80"/>
        </w:rPr>
        <w:t>În cadrul prezentului apel de proiecte sunt eligibile regiunile ILMT mai puțin dezvoltate: Sud-Vest Oltenia, Sud-Est, Sud Muntenia și Centru.</w:t>
      </w:r>
    </w:p>
    <w:p w14:paraId="553BBE6D" w14:textId="77777777" w:rsidR="00D119AB" w:rsidRPr="009F317F" w:rsidRDefault="00D119AB" w:rsidP="00D119AB">
      <w:pPr>
        <w:autoSpaceDE w:val="0"/>
        <w:autoSpaceDN w:val="0"/>
        <w:adjustRightInd w:val="0"/>
        <w:spacing w:after="0" w:line="240" w:lineRule="auto"/>
        <w:jc w:val="both"/>
        <w:rPr>
          <w:rStyle w:val="hps"/>
          <w:rFonts w:ascii="Trebuchet MS" w:hAnsi="Trebuchet MS"/>
          <w:color w:val="244061" w:themeColor="accent1" w:themeShade="80"/>
        </w:rPr>
      </w:pPr>
    </w:p>
    <w:p w14:paraId="4C168C26" w14:textId="77777777" w:rsidR="00F4217D" w:rsidRPr="009F317F" w:rsidRDefault="00F4217D" w:rsidP="00F4217D">
      <w:pPr>
        <w:autoSpaceDE w:val="0"/>
        <w:autoSpaceDN w:val="0"/>
        <w:adjustRightInd w:val="0"/>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spacing w:val="-1"/>
        </w:rPr>
        <w:t>Pentru</w:t>
      </w:r>
      <w:r w:rsidRPr="009F317F">
        <w:rPr>
          <w:rFonts w:ascii="Trebuchet MS" w:hAnsi="Trebuchet MS"/>
          <w:color w:val="244061" w:themeColor="accent1" w:themeShade="80"/>
          <w:spacing w:val="42"/>
        </w:rPr>
        <w:t xml:space="preserve"> </w:t>
      </w:r>
      <w:r w:rsidRPr="009F317F">
        <w:rPr>
          <w:rFonts w:ascii="Trebuchet MS" w:hAnsi="Trebuchet MS"/>
          <w:color w:val="244061" w:themeColor="accent1" w:themeShade="80"/>
        </w:rPr>
        <w:t>a</w:t>
      </w:r>
      <w:r w:rsidRPr="009F317F">
        <w:rPr>
          <w:rFonts w:ascii="Trebuchet MS" w:hAnsi="Trebuchet MS"/>
          <w:color w:val="244061" w:themeColor="accent1" w:themeShade="80"/>
          <w:spacing w:val="41"/>
        </w:rPr>
        <w:t xml:space="preserve"> </w:t>
      </w:r>
      <w:r w:rsidRPr="009F317F">
        <w:rPr>
          <w:rFonts w:ascii="Trebuchet MS" w:hAnsi="Trebuchet MS"/>
          <w:color w:val="244061" w:themeColor="accent1" w:themeShade="80"/>
          <w:spacing w:val="-1"/>
        </w:rPr>
        <w:t>îmbunătăți</w:t>
      </w:r>
      <w:r w:rsidRPr="009F317F">
        <w:rPr>
          <w:rFonts w:ascii="Trebuchet MS" w:hAnsi="Trebuchet MS"/>
          <w:color w:val="244061" w:themeColor="accent1" w:themeShade="80"/>
          <w:spacing w:val="41"/>
        </w:rPr>
        <w:t xml:space="preserve"> </w:t>
      </w:r>
      <w:r w:rsidRPr="009F317F">
        <w:rPr>
          <w:rFonts w:ascii="Trebuchet MS" w:hAnsi="Trebuchet MS"/>
          <w:color w:val="244061" w:themeColor="accent1" w:themeShade="80"/>
          <w:spacing w:val="-1"/>
        </w:rPr>
        <w:t>situația</w:t>
      </w:r>
      <w:r w:rsidRPr="009F317F">
        <w:rPr>
          <w:rFonts w:ascii="Trebuchet MS" w:hAnsi="Trebuchet MS"/>
          <w:color w:val="244061" w:themeColor="accent1" w:themeShade="80"/>
          <w:spacing w:val="39"/>
        </w:rPr>
        <w:t xml:space="preserve"> </w:t>
      </w:r>
      <w:r w:rsidRPr="009F317F">
        <w:rPr>
          <w:rFonts w:ascii="Trebuchet MS" w:hAnsi="Trebuchet MS"/>
          <w:color w:val="244061" w:themeColor="accent1" w:themeShade="80"/>
          <w:spacing w:val="-1"/>
        </w:rPr>
        <w:t>tinerilor</w:t>
      </w:r>
      <w:r w:rsidRPr="009F317F">
        <w:rPr>
          <w:rFonts w:ascii="Trebuchet MS" w:hAnsi="Trebuchet MS"/>
          <w:color w:val="244061" w:themeColor="accent1" w:themeShade="80"/>
          <w:spacing w:val="42"/>
        </w:rPr>
        <w:t xml:space="preserve"> </w:t>
      </w:r>
      <w:r w:rsidRPr="009F317F">
        <w:rPr>
          <w:rFonts w:ascii="Trebuchet MS" w:hAnsi="Trebuchet MS"/>
          <w:color w:val="244061" w:themeColor="accent1" w:themeShade="80"/>
          <w:spacing w:val="-1"/>
        </w:rPr>
        <w:t xml:space="preserve">NEETs </w:t>
      </w:r>
      <w:r w:rsidRPr="009F317F">
        <w:rPr>
          <w:rFonts w:ascii="Trebuchet MS" w:hAnsi="Trebuchet MS"/>
          <w:color w:val="244061" w:themeColor="accent1" w:themeShade="80"/>
        </w:rPr>
        <w:t>și a facilita tranziția către piața muncii a acestora, la nivel regional se va acționa pe trei paliere: educație</w:t>
      </w:r>
      <w:r w:rsidRPr="009F317F">
        <w:rPr>
          <w:rFonts w:ascii="Trebuchet MS" w:hAnsi="Trebuchet MS"/>
          <w:color w:val="244061" w:themeColor="accent1" w:themeShade="80"/>
          <w:spacing w:val="-1"/>
        </w:rPr>
        <w:t>,</w:t>
      </w:r>
      <w:r w:rsidRPr="009F317F">
        <w:rPr>
          <w:rFonts w:ascii="Trebuchet MS" w:hAnsi="Trebuchet MS"/>
          <w:color w:val="244061" w:themeColor="accent1" w:themeShade="80"/>
          <w:spacing w:val="4"/>
        </w:rPr>
        <w:t xml:space="preserve"> </w:t>
      </w:r>
      <w:r w:rsidRPr="009F317F">
        <w:rPr>
          <w:rFonts w:ascii="Trebuchet MS" w:hAnsi="Trebuchet MS"/>
          <w:color w:val="244061" w:themeColor="accent1" w:themeShade="80"/>
          <w:spacing w:val="-1"/>
        </w:rPr>
        <w:t>formare,</w:t>
      </w:r>
      <w:r w:rsidRPr="009F317F">
        <w:rPr>
          <w:rFonts w:ascii="Trebuchet MS" w:hAnsi="Trebuchet MS"/>
          <w:color w:val="244061" w:themeColor="accent1" w:themeShade="80"/>
          <w:spacing w:val="4"/>
        </w:rPr>
        <w:t xml:space="preserve"> </w:t>
      </w:r>
      <w:r w:rsidRPr="009F317F">
        <w:rPr>
          <w:rFonts w:ascii="Trebuchet MS" w:hAnsi="Trebuchet MS"/>
          <w:color w:val="244061" w:themeColor="accent1" w:themeShade="80"/>
        </w:rPr>
        <w:t xml:space="preserve">ocupare (inclusiv antreprenoriat). </w:t>
      </w:r>
    </w:p>
    <w:p w14:paraId="180B58F6" w14:textId="77777777" w:rsidR="00F4217D" w:rsidRPr="009F317F" w:rsidRDefault="00F4217D" w:rsidP="00F4217D">
      <w:pPr>
        <w:autoSpaceDE w:val="0"/>
        <w:autoSpaceDN w:val="0"/>
        <w:adjustRightInd w:val="0"/>
        <w:spacing w:after="0" w:line="240" w:lineRule="auto"/>
        <w:jc w:val="both"/>
        <w:rPr>
          <w:rFonts w:ascii="Trebuchet MS" w:hAnsi="Trebuchet MS"/>
          <w:color w:val="244061" w:themeColor="accent1" w:themeShade="80"/>
        </w:rPr>
      </w:pPr>
    </w:p>
    <w:p w14:paraId="59F0C214" w14:textId="6753BEB0" w:rsidR="00F4217D" w:rsidRPr="009F317F" w:rsidRDefault="00F4217D" w:rsidP="00F4217D">
      <w:pPr>
        <w:autoSpaceDE w:val="0"/>
        <w:autoSpaceDN w:val="0"/>
        <w:adjustRightInd w:val="0"/>
        <w:spacing w:after="0" w:line="240" w:lineRule="auto"/>
        <w:jc w:val="both"/>
        <w:rPr>
          <w:rStyle w:val="hps"/>
          <w:rFonts w:ascii="Trebuchet MS" w:hAnsi="Trebuchet MS"/>
          <w:b/>
          <w:color w:val="244061" w:themeColor="accent1" w:themeShade="80"/>
        </w:rPr>
      </w:pPr>
      <w:r w:rsidRPr="009F317F">
        <w:rPr>
          <w:rStyle w:val="hps"/>
          <w:rFonts w:ascii="Trebuchet MS" w:hAnsi="Trebuchet MS"/>
          <w:b/>
          <w:color w:val="244061" w:themeColor="accent1" w:themeShade="80"/>
        </w:rPr>
        <w:t>Descrierea parcursului tinerilor NEET de la intrarea și până la ieșirea din intervențiile finanțate din FSE:</w:t>
      </w:r>
    </w:p>
    <w:p w14:paraId="04526B16" w14:textId="77777777" w:rsidR="00F4217D" w:rsidRPr="009F317F" w:rsidRDefault="00F4217D" w:rsidP="00F4217D">
      <w:pPr>
        <w:autoSpaceDE w:val="0"/>
        <w:autoSpaceDN w:val="0"/>
        <w:adjustRightInd w:val="0"/>
        <w:spacing w:after="0" w:line="240" w:lineRule="auto"/>
        <w:jc w:val="both"/>
        <w:rPr>
          <w:rStyle w:val="hps"/>
          <w:rFonts w:ascii="Trebuchet MS" w:hAnsi="Trebuchet MS"/>
          <w:b/>
          <w:color w:val="244061" w:themeColor="accent1" w:themeShade="80"/>
        </w:rPr>
      </w:pPr>
    </w:p>
    <w:p w14:paraId="68E2DB18" w14:textId="5DFB48A4" w:rsidR="00F4217D" w:rsidRPr="009F317F"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9F317F">
        <w:rPr>
          <w:rStyle w:val="hps"/>
          <w:rFonts w:ascii="Trebuchet MS" w:hAnsi="Trebuchet MS"/>
          <w:color w:val="244061" w:themeColor="accent1" w:themeShade="80"/>
        </w:rPr>
        <w:t xml:space="preserve">Pentru a putea beneficia de măsuri active de ocupare finanțate din Fondul Social European 2014-2020, tinerii NEET trebuie să </w:t>
      </w:r>
      <w:r w:rsidR="00C34598" w:rsidRPr="009F317F">
        <w:rPr>
          <w:rStyle w:val="hps"/>
          <w:rFonts w:ascii="Trebuchet MS" w:hAnsi="Trebuchet MS"/>
          <w:color w:val="244061" w:themeColor="accent1" w:themeShade="80"/>
        </w:rPr>
        <w:t xml:space="preserve">fie </w:t>
      </w:r>
      <w:r w:rsidRPr="009F317F">
        <w:rPr>
          <w:rStyle w:val="hps"/>
          <w:rFonts w:ascii="Trebuchet MS" w:hAnsi="Trebuchet MS"/>
          <w:color w:val="244061" w:themeColor="accent1" w:themeShade="80"/>
        </w:rPr>
        <w:t>înregistr</w:t>
      </w:r>
      <w:r w:rsidR="00C34598" w:rsidRPr="009F317F">
        <w:rPr>
          <w:rStyle w:val="hps"/>
          <w:rFonts w:ascii="Trebuchet MS" w:hAnsi="Trebuchet MS"/>
          <w:color w:val="244061" w:themeColor="accent1" w:themeShade="80"/>
        </w:rPr>
        <w:t>ati</w:t>
      </w:r>
      <w:r w:rsidRPr="009F317F">
        <w:rPr>
          <w:rStyle w:val="hps"/>
          <w:rFonts w:ascii="Trebuchet MS" w:hAnsi="Trebuchet MS"/>
          <w:color w:val="244061" w:themeColor="accent1" w:themeShade="80"/>
        </w:rPr>
        <w:t xml:space="preserve"> la Serviciul Public de Ocupare (SPO), respect</w:t>
      </w:r>
      <w:r w:rsidR="00A5265E" w:rsidRPr="009F317F">
        <w:rPr>
          <w:rStyle w:val="hps"/>
          <w:rFonts w:ascii="Trebuchet MS" w:hAnsi="Trebuchet MS"/>
          <w:color w:val="244061" w:themeColor="accent1" w:themeShade="80"/>
        </w:rPr>
        <w:t>iv la Agențiile Județene</w:t>
      </w:r>
      <w:r w:rsidRPr="009F317F">
        <w:rPr>
          <w:rStyle w:val="hps"/>
          <w:rFonts w:ascii="Trebuchet MS" w:hAnsi="Trebuchet MS"/>
          <w:color w:val="244061" w:themeColor="accent1" w:themeShade="80"/>
        </w:rPr>
        <w:t xml:space="preserve"> pentru Ocuparea Forței de Muncă (AJOFM). </w:t>
      </w:r>
    </w:p>
    <w:p w14:paraId="61FC1915" w14:textId="77777777" w:rsidR="00F4217D" w:rsidRPr="009F317F"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1F5B3404" w14:textId="77777777" w:rsidR="00F4217D" w:rsidRPr="009F317F"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9F317F">
        <w:rPr>
          <w:rStyle w:val="hps"/>
          <w:rFonts w:ascii="Trebuchet MS" w:hAnsi="Trebuchet MS"/>
          <w:color w:val="244061" w:themeColor="accent1" w:themeShade="80"/>
        </w:rPr>
        <w:t>Grupul țintă pentru proiectele finanțate în cadrul prezentului apel va fi mobilizat din bazele de date ANOFM/AJOFM, în baza unui acord cadru pe care beneficiarii proiectelor selectate îl vor semna cu agențiile județene pe teritoriul căreia au domiciliul sau reședința tinerii NEETs din grupul țintă.</w:t>
      </w:r>
    </w:p>
    <w:p w14:paraId="08E73AD3" w14:textId="77777777" w:rsidR="00F4217D" w:rsidRPr="009F317F"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29C85B10" w14:textId="77777777" w:rsidR="00F4217D" w:rsidRPr="009F317F"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9F317F">
        <w:rPr>
          <w:rStyle w:val="hps"/>
          <w:rFonts w:ascii="Trebuchet MS" w:hAnsi="Trebuchet MS"/>
          <w:color w:val="244061" w:themeColor="accent1" w:themeShade="80"/>
        </w:rPr>
        <w:t>În prezent, Agenția Națională pentru Ocuparea Forței de Muncă (ANOFM) operează Registrul electronic al tinerilor NEET, organizat în două sub module:</w:t>
      </w:r>
    </w:p>
    <w:p w14:paraId="065A4750" w14:textId="511E73E1" w:rsidR="00F4217D" w:rsidRPr="009F317F"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9F317F">
        <w:rPr>
          <w:rStyle w:val="hps"/>
          <w:rFonts w:ascii="Trebuchet MS" w:hAnsi="Trebuchet MS"/>
          <w:color w:val="244061" w:themeColor="accent1" w:themeShade="80"/>
        </w:rPr>
        <w:t>a)</w:t>
      </w:r>
      <w:r w:rsidRPr="009F317F">
        <w:rPr>
          <w:rStyle w:val="hps"/>
          <w:rFonts w:ascii="Trebuchet MS" w:hAnsi="Trebuchet MS"/>
          <w:color w:val="244061" w:themeColor="accent1" w:themeShade="80"/>
        </w:rPr>
        <w:tab/>
      </w:r>
      <w:r w:rsidRPr="009F317F">
        <w:rPr>
          <w:rStyle w:val="hps"/>
          <w:rFonts w:ascii="Trebuchet MS" w:hAnsi="Trebuchet MS"/>
          <w:b/>
          <w:color w:val="244061" w:themeColor="accent1" w:themeShade="80"/>
        </w:rPr>
        <w:t>Registrul NEET inactivi, neînregistrați la SPO</w:t>
      </w:r>
      <w:r w:rsidRPr="009F317F">
        <w:rPr>
          <w:rStyle w:val="hps"/>
          <w:rFonts w:ascii="Trebuchet MS" w:hAnsi="Trebuchet MS"/>
          <w:color w:val="244061" w:themeColor="accent1" w:themeShade="80"/>
        </w:rPr>
        <w:t xml:space="preserve"> – conține informații legate de potențiali NEET care sunt în fondul de date ca urmare a prelucrărilor electronice. Registrul NEET inactivi este, așadar, o bază de date extrasă din sistemul eCardProfessi</w:t>
      </w:r>
      <w:r w:rsidR="00B825B3" w:rsidRPr="009F317F">
        <w:rPr>
          <w:rStyle w:val="hps"/>
          <w:rFonts w:ascii="Trebuchet MS" w:hAnsi="Trebuchet MS"/>
          <w:color w:val="244061" w:themeColor="accent1" w:themeShade="80"/>
        </w:rPr>
        <w:t>onal</w:t>
      </w:r>
      <w:r w:rsidRPr="009F317F">
        <w:rPr>
          <w:rStyle w:val="hps"/>
          <w:rFonts w:ascii="Trebuchet MS" w:hAnsi="Trebuchet MS"/>
          <w:color w:val="244061" w:themeColor="accent1" w:themeShade="80"/>
        </w:rPr>
        <w:t xml:space="preserve">™ vers. 2.0 (sistemul informatic expert al SPO), pe baza intersectării mai multor baze de date administrative (evidența populației, educație, șomaj). Persoanele sunt identificate prin CNP iar informațiile disponibile permit localizarea acestora în teritoriu. Această bază de date reprezintă punctul de plecare pentru activitatea de identificare efectivă în teren a tinerilor și mobilizarea lor în vederea înregistrării la SPO, de către ANOFM prin  finanțarea din fondurile alocate OS 2.3. Registrul NEETs inactivi se actualizează periodic, în baza schimburilor de date realizate ca urmare a protocoalelor semnate inter-instituțional. </w:t>
      </w:r>
    </w:p>
    <w:p w14:paraId="506E7B03" w14:textId="7FC16AB8" w:rsidR="00F4217D" w:rsidRPr="009F317F"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9F317F">
        <w:rPr>
          <w:rStyle w:val="hps"/>
          <w:rFonts w:ascii="Trebuchet MS" w:hAnsi="Trebuchet MS"/>
          <w:color w:val="244061" w:themeColor="accent1" w:themeShade="80"/>
        </w:rPr>
        <w:t>b)</w:t>
      </w:r>
      <w:r w:rsidRPr="009F317F">
        <w:rPr>
          <w:rStyle w:val="hps"/>
          <w:rFonts w:ascii="Trebuchet MS" w:hAnsi="Trebuchet MS"/>
          <w:color w:val="244061" w:themeColor="accent1" w:themeShade="80"/>
        </w:rPr>
        <w:tab/>
      </w:r>
      <w:r w:rsidRPr="009F317F">
        <w:rPr>
          <w:rStyle w:val="hps"/>
          <w:rFonts w:ascii="Trebuchet MS" w:hAnsi="Trebuchet MS"/>
          <w:b/>
          <w:color w:val="244061" w:themeColor="accent1" w:themeShade="80"/>
        </w:rPr>
        <w:t>Registrul NEET șomeri, înregistrați la SPO</w:t>
      </w:r>
      <w:r w:rsidRPr="009F317F">
        <w:rPr>
          <w:rStyle w:val="hps"/>
          <w:rFonts w:ascii="Trebuchet MS" w:hAnsi="Trebuchet MS"/>
          <w:color w:val="244061" w:themeColor="accent1" w:themeShade="80"/>
        </w:rPr>
        <w:t xml:space="preserve"> - conține informații despre tinerii NEET înregistrați la SPO. Registrul conține pentru fiecare tânăr informații detaliate cu privire la studiile, competențele, aptitudinile și interesele acestuia. Acest registru se actualizează permanent, pe măsură ce tinerii sunt înregistrați / ies din evidența SPO. Acest registru este utilizat pentru identificarea grupului țintă pentru proiectele și programele având ca obiectiv furnizarea de măsuri active de ocupare.</w:t>
      </w:r>
    </w:p>
    <w:p w14:paraId="39720FB6" w14:textId="77777777" w:rsidR="00F4217D" w:rsidRPr="009F317F"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67D188FD" w14:textId="22C625CA" w:rsidR="00F4217D" w:rsidRPr="009F317F"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9F317F">
        <w:rPr>
          <w:rStyle w:val="hps"/>
          <w:rFonts w:ascii="Trebuchet MS" w:hAnsi="Trebuchet MS"/>
          <w:color w:val="244061" w:themeColor="accent1" w:themeShade="80"/>
        </w:rPr>
        <w:t>Tinerii NEET inactivi sunt înregistrați la SPO fie de către ANOFM în cadrul proiectului strategic non-competitiv finanțabil prin FSE (POCU 2014-2020 Axa 2</w:t>
      </w:r>
      <w:r w:rsidR="009F2D0F" w:rsidRPr="009F317F">
        <w:rPr>
          <w:rStyle w:val="hps"/>
          <w:rFonts w:ascii="Trebuchet MS" w:hAnsi="Trebuchet MS"/>
          <w:color w:val="244061" w:themeColor="accent1" w:themeShade="80"/>
        </w:rPr>
        <w:t>,</w:t>
      </w:r>
      <w:r w:rsidRPr="009F317F">
        <w:rPr>
          <w:rStyle w:val="hps"/>
          <w:rFonts w:ascii="Trebuchet MS" w:hAnsi="Trebuchet MS"/>
          <w:color w:val="244061" w:themeColor="accent1" w:themeShade="80"/>
        </w:rPr>
        <w:t xml:space="preserve"> OS 2.3), fie de către </w:t>
      </w:r>
      <w:r w:rsidR="009F2D0F" w:rsidRPr="009F317F">
        <w:rPr>
          <w:rStyle w:val="hps"/>
          <w:rFonts w:ascii="Trebuchet MS" w:hAnsi="Trebuchet MS"/>
          <w:color w:val="244061" w:themeColor="accent1" w:themeShade="80"/>
        </w:rPr>
        <w:t>solicitanții și/sau partenerii în cadrul proiectelor finanțate prin prezentul apel</w:t>
      </w:r>
      <w:r w:rsidRPr="009F317F">
        <w:rPr>
          <w:rStyle w:val="hps"/>
          <w:rFonts w:ascii="Trebuchet MS" w:hAnsi="Trebuchet MS"/>
          <w:color w:val="244061" w:themeColor="accent1" w:themeShade="80"/>
        </w:rPr>
        <w:t>.</w:t>
      </w:r>
    </w:p>
    <w:p w14:paraId="6C8143E0" w14:textId="77777777" w:rsidR="00F4217D" w:rsidRPr="009F317F"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3615CCC8" w14:textId="0C1EA528" w:rsidR="00F4217D" w:rsidRPr="009F317F"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9F317F">
        <w:rPr>
          <w:rStyle w:val="hps"/>
          <w:rFonts w:ascii="Trebuchet MS" w:hAnsi="Trebuchet MS"/>
          <w:color w:val="244061" w:themeColor="accent1" w:themeShade="80"/>
        </w:rPr>
        <w:t xml:space="preserve">Urmare a înregistrării la SPO, tinerii NEET beneficiază de servicii de profilare, în urma cărora sunt încadrați în una dintre cele patru categorii din punct de vedere al ocupabilității, respectiv: ușor, </w:t>
      </w:r>
      <w:r w:rsidRPr="009F317F">
        <w:rPr>
          <w:rStyle w:val="hps"/>
          <w:rFonts w:ascii="Trebuchet MS" w:hAnsi="Trebuchet MS"/>
          <w:color w:val="244061" w:themeColor="accent1" w:themeShade="80"/>
        </w:rPr>
        <w:lastRenderedPageBreak/>
        <w:t xml:space="preserve">mediu, greu și foarte greu ocupabili. De asemenea, tinerii NEETs înregistrați la SPO beneficiază de servicii de informare și consiliere, prin care li se comunică oportunitățile pe care le au în ceea ce privește educația, formarea, ocuparea pe piața muncii. Toate aceste servicii </w:t>
      </w:r>
      <w:r w:rsidR="006426CC" w:rsidRPr="009F317F">
        <w:rPr>
          <w:rStyle w:val="hps"/>
          <w:rFonts w:ascii="Trebuchet MS" w:hAnsi="Trebuchet MS"/>
          <w:color w:val="244061" w:themeColor="accent1" w:themeShade="80"/>
        </w:rPr>
        <w:t xml:space="preserve">pot fi </w:t>
      </w:r>
      <w:r w:rsidRPr="009F317F">
        <w:rPr>
          <w:rStyle w:val="hps"/>
          <w:rFonts w:ascii="Trebuchet MS" w:hAnsi="Trebuchet MS"/>
          <w:color w:val="244061" w:themeColor="accent1" w:themeShade="80"/>
        </w:rPr>
        <w:t>realizate de SPO.</w:t>
      </w:r>
    </w:p>
    <w:p w14:paraId="7D5DD76A" w14:textId="77777777" w:rsidR="00F4217D" w:rsidRPr="009F317F"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141DF7A5" w14:textId="0EB2A063" w:rsidR="00F4217D" w:rsidRPr="009F317F"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9F317F">
        <w:rPr>
          <w:rStyle w:val="hps"/>
          <w:rFonts w:ascii="Trebuchet MS" w:hAnsi="Trebuchet MS"/>
          <w:color w:val="244061" w:themeColor="accent1" w:themeShade="80"/>
        </w:rPr>
        <w:t xml:space="preserve">Astfel, </w:t>
      </w:r>
      <w:r w:rsidRPr="009F317F">
        <w:rPr>
          <w:rStyle w:val="hps"/>
          <w:rFonts w:ascii="Trebuchet MS" w:hAnsi="Trebuchet MS"/>
          <w:b/>
          <w:color w:val="244061" w:themeColor="accent1" w:themeShade="80"/>
        </w:rPr>
        <w:t xml:space="preserve">fiecare din aceștia </w:t>
      </w:r>
      <w:r w:rsidR="006426CC" w:rsidRPr="009F317F">
        <w:rPr>
          <w:rStyle w:val="hps"/>
          <w:rFonts w:ascii="Trebuchet MS" w:hAnsi="Trebuchet MS"/>
          <w:b/>
          <w:color w:val="244061" w:themeColor="accent1" w:themeShade="80"/>
        </w:rPr>
        <w:t>pot s</w:t>
      </w:r>
      <w:r w:rsidRPr="009F317F">
        <w:rPr>
          <w:rStyle w:val="hps"/>
          <w:rFonts w:ascii="Trebuchet MS" w:hAnsi="Trebuchet MS"/>
          <w:b/>
          <w:color w:val="244061" w:themeColor="accent1" w:themeShade="80"/>
        </w:rPr>
        <w:t xml:space="preserve">ă </w:t>
      </w:r>
      <w:r w:rsidR="006426CC" w:rsidRPr="009F317F">
        <w:rPr>
          <w:rStyle w:val="hps"/>
          <w:rFonts w:ascii="Trebuchet MS" w:hAnsi="Trebuchet MS"/>
          <w:b/>
          <w:color w:val="244061" w:themeColor="accent1" w:themeShade="80"/>
        </w:rPr>
        <w:t xml:space="preserve">urmeze </w:t>
      </w:r>
      <w:r w:rsidRPr="009F317F">
        <w:rPr>
          <w:rStyle w:val="hps"/>
          <w:rFonts w:ascii="Trebuchet MS" w:hAnsi="Trebuchet MS"/>
          <w:b/>
          <w:color w:val="244061" w:themeColor="accent1" w:themeShade="80"/>
        </w:rPr>
        <w:t>un parcurs propriu</w:t>
      </w:r>
      <w:r w:rsidRPr="009F317F">
        <w:rPr>
          <w:rStyle w:val="hps"/>
          <w:rFonts w:ascii="Trebuchet MS" w:hAnsi="Trebuchet MS"/>
          <w:color w:val="244061" w:themeColor="accent1" w:themeShade="80"/>
        </w:rPr>
        <w:t>, ca de exemplu:</w:t>
      </w:r>
    </w:p>
    <w:p w14:paraId="5CB22B6A" w14:textId="721C4DC2" w:rsidR="00F4217D" w:rsidRPr="009F317F"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9F317F">
        <w:rPr>
          <w:rStyle w:val="hps"/>
          <w:rFonts w:ascii="Trebuchet MS" w:hAnsi="Trebuchet MS"/>
          <w:color w:val="244061" w:themeColor="accent1" w:themeShade="80"/>
        </w:rPr>
        <w:t>-</w:t>
      </w:r>
      <w:r w:rsidRPr="009F317F">
        <w:rPr>
          <w:rStyle w:val="hps"/>
          <w:rFonts w:ascii="Trebuchet MS" w:hAnsi="Trebuchet MS"/>
          <w:color w:val="244061" w:themeColor="accent1" w:themeShade="80"/>
        </w:rPr>
        <w:tab/>
      </w:r>
      <w:r w:rsidRPr="009F317F">
        <w:rPr>
          <w:rStyle w:val="hps"/>
          <w:rFonts w:ascii="Trebuchet MS" w:hAnsi="Trebuchet MS"/>
          <w:b/>
          <w:color w:val="244061" w:themeColor="accent1" w:themeShade="80"/>
        </w:rPr>
        <w:t>Tinerii NEET ușor ocupabili</w:t>
      </w:r>
      <w:r w:rsidRPr="009F317F">
        <w:rPr>
          <w:rStyle w:val="hps"/>
          <w:rFonts w:ascii="Trebuchet MS" w:hAnsi="Trebuchet MS"/>
          <w:color w:val="244061" w:themeColor="accent1" w:themeShade="80"/>
        </w:rPr>
        <w:t xml:space="preserve"> fie vor fi plasați de către AJOFM pe un loc de muncă vacant, fie vor fi cuprinși într-un program de sprijin financiar pentru înființarea de întreprinderi și consiliere și formare în domeniul antreprenoriatului sau program de formare profesională  (cu finanțare din POCU AP 1</w:t>
      </w:r>
      <w:r w:rsidR="009F2D0F" w:rsidRPr="009F317F">
        <w:rPr>
          <w:rStyle w:val="hps"/>
          <w:rFonts w:ascii="Trebuchet MS" w:hAnsi="Trebuchet MS"/>
          <w:color w:val="244061" w:themeColor="accent1" w:themeShade="80"/>
        </w:rPr>
        <w:t xml:space="preserve"> – OS 1.1 si 1.2</w:t>
      </w:r>
      <w:r w:rsidRPr="009F317F">
        <w:rPr>
          <w:rStyle w:val="hps"/>
          <w:rFonts w:ascii="Trebuchet MS" w:hAnsi="Trebuchet MS"/>
          <w:color w:val="244061" w:themeColor="accent1" w:themeShade="80"/>
        </w:rPr>
        <w:t>), sau pot beneficia de alte masuri, așa cum sunt descrise in Procedura de profilare;</w:t>
      </w:r>
    </w:p>
    <w:p w14:paraId="3A385D5F" w14:textId="65E733BC" w:rsidR="00F4217D" w:rsidRPr="009F317F"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9F317F">
        <w:rPr>
          <w:rStyle w:val="hps"/>
          <w:rFonts w:ascii="Trebuchet MS" w:hAnsi="Trebuchet MS"/>
          <w:color w:val="244061" w:themeColor="accent1" w:themeShade="80"/>
        </w:rPr>
        <w:t>-</w:t>
      </w:r>
      <w:r w:rsidRPr="009F317F">
        <w:rPr>
          <w:rStyle w:val="hps"/>
          <w:rFonts w:ascii="Trebuchet MS" w:hAnsi="Trebuchet MS"/>
          <w:color w:val="244061" w:themeColor="accent1" w:themeShade="80"/>
        </w:rPr>
        <w:tab/>
      </w:r>
      <w:r w:rsidRPr="009F317F">
        <w:rPr>
          <w:rStyle w:val="hps"/>
          <w:rFonts w:ascii="Trebuchet MS" w:hAnsi="Trebuchet MS"/>
          <w:b/>
          <w:color w:val="244061" w:themeColor="accent1" w:themeShade="80"/>
        </w:rPr>
        <w:t xml:space="preserve">Tinerii NEET care nu au finalizat învățământul obligatoriu </w:t>
      </w:r>
      <w:r w:rsidRPr="009F317F">
        <w:rPr>
          <w:rStyle w:val="hps"/>
          <w:rFonts w:ascii="Trebuchet MS" w:hAnsi="Trebuchet MS"/>
          <w:color w:val="244061" w:themeColor="accent1" w:themeShade="80"/>
        </w:rPr>
        <w:t xml:space="preserve">vor putea opta pentru programele educaționale de tip ”a doua șansă” finanțate în cadrul </w:t>
      </w:r>
      <w:r w:rsidR="009F2D0F" w:rsidRPr="009F317F">
        <w:rPr>
          <w:rStyle w:val="hps"/>
          <w:rFonts w:ascii="Trebuchet MS" w:hAnsi="Trebuchet MS"/>
          <w:color w:val="244061" w:themeColor="accent1" w:themeShade="80"/>
        </w:rPr>
        <w:t>AP 1 – OS 1.3</w:t>
      </w:r>
      <w:r w:rsidRPr="009F317F">
        <w:rPr>
          <w:rStyle w:val="hps"/>
          <w:rFonts w:ascii="Trebuchet MS" w:hAnsi="Trebuchet MS"/>
          <w:color w:val="244061" w:themeColor="accent1" w:themeShade="80"/>
        </w:rPr>
        <w:t xml:space="preserve"> sau pentru recunoașterea competențelor dobândite în context informal și non-formal (cu </w:t>
      </w:r>
      <w:r w:rsidR="00ED6020" w:rsidRPr="009F317F">
        <w:rPr>
          <w:rStyle w:val="hps"/>
          <w:rFonts w:ascii="Trebuchet MS" w:hAnsi="Trebuchet MS"/>
          <w:color w:val="244061" w:themeColor="accent1" w:themeShade="80"/>
        </w:rPr>
        <w:t xml:space="preserve">finanțare din </w:t>
      </w:r>
      <w:r w:rsidRPr="009F317F">
        <w:rPr>
          <w:rStyle w:val="hps"/>
          <w:rFonts w:ascii="Trebuchet MS" w:hAnsi="Trebuchet MS"/>
          <w:color w:val="244061" w:themeColor="accent1" w:themeShade="80"/>
        </w:rPr>
        <w:t xml:space="preserve">AP 1 </w:t>
      </w:r>
      <w:r w:rsidR="009F2D0F" w:rsidRPr="009F317F">
        <w:rPr>
          <w:rStyle w:val="hps"/>
          <w:rFonts w:ascii="Trebuchet MS" w:hAnsi="Trebuchet MS"/>
          <w:color w:val="244061" w:themeColor="accent1" w:themeShade="80"/>
        </w:rPr>
        <w:t>– OS 1.1 si 1.2</w:t>
      </w:r>
      <w:r w:rsidRPr="009F317F">
        <w:rPr>
          <w:rStyle w:val="hps"/>
          <w:rFonts w:ascii="Trebuchet MS" w:hAnsi="Trebuchet MS"/>
          <w:color w:val="244061" w:themeColor="accent1" w:themeShade="80"/>
        </w:rPr>
        <w:t xml:space="preserve">); </w:t>
      </w:r>
    </w:p>
    <w:p w14:paraId="2D5925CD" w14:textId="2E3B03B2" w:rsidR="00F4217D" w:rsidRPr="009F317F"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9F317F">
        <w:rPr>
          <w:rStyle w:val="hps"/>
          <w:rFonts w:ascii="Trebuchet MS" w:hAnsi="Trebuchet MS"/>
          <w:color w:val="244061" w:themeColor="accent1" w:themeShade="80"/>
        </w:rPr>
        <w:t>-</w:t>
      </w:r>
      <w:r w:rsidRPr="009F317F">
        <w:rPr>
          <w:rStyle w:val="hps"/>
          <w:rFonts w:ascii="Trebuchet MS" w:hAnsi="Trebuchet MS"/>
          <w:color w:val="244061" w:themeColor="accent1" w:themeShade="80"/>
        </w:rPr>
        <w:tab/>
      </w:r>
      <w:r w:rsidRPr="009F317F">
        <w:rPr>
          <w:rStyle w:val="hps"/>
          <w:rFonts w:ascii="Trebuchet MS" w:hAnsi="Trebuchet MS"/>
          <w:b/>
          <w:color w:val="244061" w:themeColor="accent1" w:themeShade="80"/>
        </w:rPr>
        <w:t>Tinerii NEET mediu, greu sau foarte greu ocupabili</w:t>
      </w:r>
      <w:r w:rsidRPr="009F317F">
        <w:rPr>
          <w:rStyle w:val="hps"/>
          <w:rFonts w:ascii="Trebuchet MS" w:hAnsi="Trebuchet MS"/>
          <w:color w:val="244061" w:themeColor="accent1" w:themeShade="80"/>
        </w:rPr>
        <w:t xml:space="preserve"> vor putea beneficia de un pachet personalizat de măsuri care vizează (dar fără a se limita la acestea): sprijin în găsirea unui loc de muncă / plasare pe piața muncii și integrarea socio-profesională la noul loc de muncă (constând, de ex., în acțiuni de îndrumare, consiliere, asistență a angajatului/ angajatorului), acompanierea în vedere menținerii în câmpul muncii</w:t>
      </w:r>
      <w:r w:rsidR="00221DFA" w:rsidRPr="009F317F">
        <w:rPr>
          <w:rStyle w:val="hps"/>
          <w:rFonts w:ascii="Trebuchet MS" w:hAnsi="Trebuchet MS"/>
          <w:color w:val="244061" w:themeColor="accent1" w:themeShade="80"/>
        </w:rPr>
        <w:t xml:space="preserve">, </w:t>
      </w:r>
      <w:r w:rsidRPr="009F317F">
        <w:rPr>
          <w:rStyle w:val="hps"/>
          <w:rFonts w:ascii="Trebuchet MS" w:hAnsi="Trebuchet MS"/>
          <w:color w:val="244061" w:themeColor="accent1" w:themeShade="80"/>
        </w:rPr>
        <w:t>constând, de ex</w:t>
      </w:r>
      <w:r w:rsidR="00221DFA" w:rsidRPr="009F317F">
        <w:rPr>
          <w:rStyle w:val="hps"/>
          <w:rFonts w:ascii="Trebuchet MS" w:hAnsi="Trebuchet MS"/>
          <w:color w:val="244061" w:themeColor="accent1" w:themeShade="80"/>
        </w:rPr>
        <w:t>emplu</w:t>
      </w:r>
      <w:r w:rsidRPr="009F317F">
        <w:rPr>
          <w:rStyle w:val="hps"/>
          <w:rFonts w:ascii="Trebuchet MS" w:hAnsi="Trebuchet MS"/>
          <w:color w:val="244061" w:themeColor="accent1" w:themeShade="80"/>
        </w:rPr>
        <w:t xml:space="preserve"> în asigurarea serviciilor de asistență (creșă, after school, acompaniere) pentru  persoanele aflate în îngrijirea tânărului NEET, pe durata prezenței acestuia la locul de muncă, cu finanțare din FSE, ILMT. Măsurile de acompaniere vor fi corelate cu cele furnizate prin intervențiile finanțate în cadrul axelor prioritare 4, 5, 6, sau pot beneficia de alte masuri, așa cum sunt descrise in Procedura de profilare;</w:t>
      </w:r>
    </w:p>
    <w:p w14:paraId="500C01D0" w14:textId="49C1AE63" w:rsidR="00F4217D" w:rsidRPr="009F317F" w:rsidRDefault="00F4217D" w:rsidP="00F4217D">
      <w:pPr>
        <w:autoSpaceDE w:val="0"/>
        <w:autoSpaceDN w:val="0"/>
        <w:adjustRightInd w:val="0"/>
        <w:spacing w:after="0" w:line="240" w:lineRule="auto"/>
        <w:jc w:val="both"/>
        <w:rPr>
          <w:rFonts w:cs="Calibri"/>
          <w:color w:val="244061" w:themeColor="accent1" w:themeShade="80"/>
        </w:rPr>
      </w:pPr>
      <w:r w:rsidRPr="009F317F">
        <w:rPr>
          <w:rStyle w:val="hps"/>
          <w:rFonts w:ascii="Trebuchet MS" w:hAnsi="Trebuchet MS"/>
          <w:color w:val="244061" w:themeColor="accent1" w:themeShade="80"/>
        </w:rPr>
        <w:t>-</w:t>
      </w:r>
      <w:r w:rsidRPr="009F317F">
        <w:rPr>
          <w:rStyle w:val="hps"/>
          <w:rFonts w:ascii="Trebuchet MS" w:hAnsi="Trebuchet MS"/>
          <w:color w:val="244061" w:themeColor="accent1" w:themeShade="80"/>
        </w:rPr>
        <w:tab/>
      </w:r>
      <w:r w:rsidRPr="009F317F">
        <w:rPr>
          <w:rStyle w:val="hps"/>
          <w:rFonts w:ascii="Trebuchet MS" w:hAnsi="Trebuchet MS"/>
          <w:b/>
          <w:color w:val="244061" w:themeColor="accent1" w:themeShade="80"/>
        </w:rPr>
        <w:t xml:space="preserve">Tinerii NEET care urmează să fie angajați </w:t>
      </w:r>
      <w:r w:rsidRPr="009F317F">
        <w:rPr>
          <w:rStyle w:val="hps"/>
          <w:rFonts w:ascii="Trebuchet MS" w:hAnsi="Trebuchet MS"/>
          <w:color w:val="244061" w:themeColor="accent1" w:themeShade="80"/>
        </w:rPr>
        <w:t xml:space="preserve">pe un loc de muncă vacant comunicat de angajator la AJOFM pot beneficia de primă de activare, încadrare sau instalare și / sau de subvenționarea locului de muncă (prin schemele </w:t>
      </w:r>
      <w:r w:rsidR="00C03E5A" w:rsidRPr="009F317F">
        <w:rPr>
          <w:rStyle w:val="hps"/>
          <w:rFonts w:ascii="Trebuchet MS" w:hAnsi="Trebuchet MS"/>
          <w:color w:val="244061" w:themeColor="accent1" w:themeShade="80"/>
        </w:rPr>
        <w:t xml:space="preserve">naționale cuprinse în POCU AP 1 - OS 1.1 și </w:t>
      </w:r>
      <w:r w:rsidRPr="009F317F">
        <w:rPr>
          <w:rStyle w:val="hps"/>
          <w:rFonts w:ascii="Trebuchet MS" w:hAnsi="Trebuchet MS"/>
          <w:color w:val="244061" w:themeColor="accent1" w:themeShade="80"/>
        </w:rPr>
        <w:t xml:space="preserve">1.2) sau pot fi cuprinși în programe de ucenicie sau stagiu, dacă îndeplinesc condițiile prevăzute de lege pentru acestea (prin schemele naționale cuprinse în POCU AP 1 </w:t>
      </w:r>
      <w:r w:rsidR="00C03E5A" w:rsidRPr="009F317F">
        <w:rPr>
          <w:rStyle w:val="hps"/>
          <w:rFonts w:ascii="Trebuchet MS" w:hAnsi="Trebuchet MS"/>
          <w:color w:val="244061" w:themeColor="accent1" w:themeShade="80"/>
        </w:rPr>
        <w:t xml:space="preserve">- OS 1.1 și </w:t>
      </w:r>
      <w:r w:rsidRPr="009F317F">
        <w:rPr>
          <w:rStyle w:val="hps"/>
          <w:rFonts w:ascii="Trebuchet MS" w:hAnsi="Trebuchet MS"/>
          <w:color w:val="244061" w:themeColor="accent1" w:themeShade="80"/>
        </w:rPr>
        <w:t>1.2) sau pot beneficia de alte masuri, așa cum sunt descrise in Procedura de profilare a ANOFM.</w:t>
      </w:r>
    </w:p>
    <w:p w14:paraId="6D456045" w14:textId="77777777" w:rsidR="000E6225" w:rsidRPr="009F317F" w:rsidRDefault="000E6225" w:rsidP="00625E3B">
      <w:pPr>
        <w:autoSpaceDE w:val="0"/>
        <w:autoSpaceDN w:val="0"/>
        <w:adjustRightInd w:val="0"/>
        <w:spacing w:after="0" w:line="240" w:lineRule="auto"/>
        <w:jc w:val="both"/>
        <w:rPr>
          <w:rFonts w:ascii="Trebuchet MS" w:hAnsi="Trebuchet MS" w:cs="Calibri"/>
          <w:color w:val="244061" w:themeColor="accent1" w:themeShade="80"/>
        </w:rPr>
      </w:pPr>
    </w:p>
    <w:p w14:paraId="426CE8D1" w14:textId="129C66A2" w:rsidR="00625E3B" w:rsidRPr="009F317F" w:rsidRDefault="00625E3B" w:rsidP="000E6225">
      <w:pPr>
        <w:autoSpaceDE w:val="0"/>
        <w:autoSpaceDN w:val="0"/>
        <w:adjustRightInd w:val="0"/>
        <w:spacing w:after="0" w:line="240" w:lineRule="auto"/>
        <w:ind w:firstLine="708"/>
        <w:jc w:val="both"/>
        <w:rPr>
          <w:rFonts w:ascii="Trebuchet MS" w:hAnsi="Trebuchet MS"/>
          <w:color w:val="244061" w:themeColor="accent1" w:themeShade="80"/>
          <w:lang w:eastAsia="ar-SA"/>
        </w:rPr>
      </w:pPr>
    </w:p>
    <w:p w14:paraId="4886171F" w14:textId="77777777" w:rsidR="0083546B" w:rsidRPr="009F317F" w:rsidRDefault="0083546B" w:rsidP="00622A68">
      <w:pPr>
        <w:spacing w:after="0" w:line="240" w:lineRule="auto"/>
        <w:ind w:right="8"/>
        <w:jc w:val="both"/>
        <w:rPr>
          <w:rFonts w:ascii="Trebuchet MS" w:hAnsi="Trebuchet MS"/>
          <w:b/>
          <w:color w:val="244061" w:themeColor="accent1" w:themeShade="80"/>
        </w:rPr>
      </w:pPr>
    </w:p>
    <w:p w14:paraId="0243CF6E" w14:textId="6F11949C" w:rsidR="00FB6488" w:rsidRPr="009F317F" w:rsidRDefault="003E245C" w:rsidP="009F317F">
      <w:pPr>
        <w:pStyle w:val="BodyText"/>
        <w:numPr>
          <w:ilvl w:val="1"/>
          <w:numId w:val="38"/>
        </w:numPr>
        <w:jc w:val="both"/>
        <w:outlineLvl w:val="1"/>
        <w:rPr>
          <w:rFonts w:ascii="Trebuchet MS" w:hAnsi="Trebuchet MS"/>
          <w:b/>
          <w:color w:val="244061" w:themeColor="accent1" w:themeShade="80"/>
        </w:rPr>
      </w:pPr>
      <w:bookmarkStart w:id="4" w:name="_Toc82764131"/>
      <w:r w:rsidRPr="009F317F">
        <w:rPr>
          <w:rFonts w:ascii="Trebuchet MS" w:hAnsi="Trebuchet MS"/>
          <w:b/>
          <w:color w:val="244061" w:themeColor="accent1" w:themeShade="80"/>
        </w:rPr>
        <w:t>Obiectivul tematic</w:t>
      </w:r>
      <w:r w:rsidR="00FB6488" w:rsidRPr="009F317F">
        <w:rPr>
          <w:rFonts w:ascii="Trebuchet MS" w:hAnsi="Trebuchet MS"/>
          <w:b/>
          <w:color w:val="244061" w:themeColor="accent1" w:themeShade="80"/>
        </w:rPr>
        <w:t>, rezultat</w:t>
      </w:r>
      <w:r w:rsidR="007626E7" w:rsidRPr="009F317F">
        <w:rPr>
          <w:rFonts w:ascii="Trebuchet MS" w:hAnsi="Trebuchet MS"/>
          <w:b/>
          <w:color w:val="244061" w:themeColor="accent1" w:themeShade="80"/>
        </w:rPr>
        <w:t>e</w:t>
      </w:r>
      <w:r w:rsidR="00FB6488" w:rsidRPr="009F317F">
        <w:rPr>
          <w:rFonts w:ascii="Trebuchet MS" w:hAnsi="Trebuchet MS"/>
          <w:b/>
          <w:color w:val="244061" w:themeColor="accent1" w:themeShade="80"/>
        </w:rPr>
        <w:t xml:space="preserve"> așteptat</w:t>
      </w:r>
      <w:r w:rsidR="007626E7" w:rsidRPr="009F317F">
        <w:rPr>
          <w:rFonts w:ascii="Trebuchet MS" w:hAnsi="Trebuchet MS"/>
          <w:b/>
          <w:color w:val="244061" w:themeColor="accent1" w:themeShade="80"/>
        </w:rPr>
        <w:t>e</w:t>
      </w:r>
      <w:bookmarkEnd w:id="4"/>
    </w:p>
    <w:p w14:paraId="11E8A67C" w14:textId="77777777" w:rsidR="00D119AB" w:rsidRPr="009F317F" w:rsidRDefault="00D119AB" w:rsidP="009F317F">
      <w:pPr>
        <w:pStyle w:val="BodyText"/>
        <w:ind w:left="405"/>
        <w:jc w:val="both"/>
        <w:outlineLvl w:val="1"/>
        <w:rPr>
          <w:rFonts w:ascii="Trebuchet MS" w:hAnsi="Trebuchet MS"/>
          <w:b/>
          <w:color w:val="244061" w:themeColor="accent1" w:themeShade="80"/>
        </w:rPr>
      </w:pPr>
    </w:p>
    <w:p w14:paraId="306E3112" w14:textId="01530C2B" w:rsidR="00817707" w:rsidRPr="009F317F" w:rsidRDefault="00817707" w:rsidP="00817707">
      <w:pPr>
        <w:spacing w:after="0" w:line="240" w:lineRule="auto"/>
        <w:jc w:val="both"/>
        <w:rPr>
          <w:rFonts w:ascii="Trebuchet MS" w:hAnsi="Trebuchet MS"/>
          <w:b/>
          <w:color w:val="244061" w:themeColor="accent1" w:themeShade="80"/>
        </w:rPr>
      </w:pPr>
      <w:r w:rsidRPr="009F317F">
        <w:rPr>
          <w:rFonts w:ascii="Trebuchet MS" w:hAnsi="Trebuchet MS"/>
          <w:b/>
          <w:color w:val="244061" w:themeColor="accent1" w:themeShade="80"/>
        </w:rPr>
        <w:t>Obiectivul tematic 0</w:t>
      </w:r>
      <w:r w:rsidR="00321FEF" w:rsidRPr="009F317F">
        <w:rPr>
          <w:rFonts w:ascii="Trebuchet MS" w:hAnsi="Trebuchet MS"/>
          <w:b/>
          <w:color w:val="244061" w:themeColor="accent1" w:themeShade="80"/>
        </w:rPr>
        <w:t>8</w:t>
      </w:r>
      <w:r w:rsidRPr="009F317F">
        <w:rPr>
          <w:rFonts w:ascii="Trebuchet MS" w:hAnsi="Trebuchet MS"/>
          <w:b/>
          <w:color w:val="244061" w:themeColor="accent1" w:themeShade="80"/>
        </w:rPr>
        <w:t xml:space="preserve"> - </w:t>
      </w:r>
      <w:r w:rsidR="00321FEF" w:rsidRPr="009F317F">
        <w:rPr>
          <w:rFonts w:ascii="Trebuchet MS" w:hAnsi="Trebuchet MS"/>
          <w:color w:val="244061" w:themeColor="accent1" w:themeShade="80"/>
          <w:lang w:eastAsia="fr-BE"/>
        </w:rPr>
        <w:t>Promovarea unei ocupări sustenabile și de calitate a forței de muncă și sprijinirea mobilității forței de muncă</w:t>
      </w:r>
    </w:p>
    <w:p w14:paraId="29F0161B" w14:textId="50F669FB" w:rsidR="00BD10EC" w:rsidRPr="009F317F" w:rsidRDefault="00BD10EC" w:rsidP="00BD10EC">
      <w:pPr>
        <w:spacing w:after="0" w:line="240" w:lineRule="auto"/>
        <w:jc w:val="both"/>
        <w:rPr>
          <w:rFonts w:ascii="Trebuchet MS" w:hAnsi="Trebuchet MS"/>
          <w:color w:val="244061" w:themeColor="accent1" w:themeShade="80"/>
        </w:rPr>
      </w:pPr>
      <w:r w:rsidRPr="009F317F">
        <w:rPr>
          <w:rFonts w:ascii="Trebuchet MS" w:hAnsi="Trebuchet MS"/>
          <w:b/>
          <w:color w:val="244061" w:themeColor="accent1" w:themeShade="80"/>
        </w:rPr>
        <w:t xml:space="preserve">Prioritatea de investiții </w:t>
      </w:r>
      <w:r w:rsidR="00321FEF" w:rsidRPr="009F317F">
        <w:rPr>
          <w:rFonts w:ascii="Trebuchet MS" w:hAnsi="Trebuchet MS"/>
          <w:b/>
          <w:color w:val="244061" w:themeColor="accent1" w:themeShade="80"/>
        </w:rPr>
        <w:t>8</w:t>
      </w:r>
      <w:r w:rsidRPr="009F317F">
        <w:rPr>
          <w:rFonts w:ascii="Trebuchet MS" w:hAnsi="Trebuchet MS"/>
          <w:b/>
          <w:color w:val="244061" w:themeColor="accent1" w:themeShade="80"/>
        </w:rPr>
        <w:t xml:space="preserve">.ii - </w:t>
      </w:r>
      <w:r w:rsidR="00321FEF" w:rsidRPr="009F317F">
        <w:rPr>
          <w:rFonts w:ascii="Trebuchet MS" w:hAnsi="Trebuchet MS"/>
          <w:color w:val="244061" w:themeColor="accent1" w:themeShade="80"/>
        </w:rPr>
        <w:t>Integrare durabilă pe piața muncii a tinerilor (ILMT), în special a celor care nu au un loc de muncă, educație sau formare, inclusiv a tinerilor cu risc de excluziune socială și a tinerilor din comunitățile marginalizate, inclusiv prin punerea în aplicare a “garanției pentru tineret”</w:t>
      </w:r>
    </w:p>
    <w:p w14:paraId="7A8CCA18" w14:textId="31B1901A" w:rsidR="00BD10EC" w:rsidRPr="009F317F" w:rsidRDefault="00BD10EC" w:rsidP="00BD10EC">
      <w:pPr>
        <w:spacing w:after="0" w:line="240" w:lineRule="auto"/>
        <w:jc w:val="both"/>
        <w:rPr>
          <w:rFonts w:ascii="Trebuchet MS" w:hAnsi="Trebuchet MS"/>
          <w:b/>
          <w:color w:val="244061" w:themeColor="accent1" w:themeShade="80"/>
        </w:rPr>
      </w:pPr>
      <w:r w:rsidRPr="009F317F">
        <w:rPr>
          <w:rFonts w:ascii="Trebuchet MS" w:hAnsi="Trebuchet MS"/>
          <w:b/>
          <w:color w:val="244061" w:themeColor="accent1" w:themeShade="80"/>
        </w:rPr>
        <w:t xml:space="preserve">Axa Prioritară </w:t>
      </w:r>
      <w:r w:rsidR="00321FEF" w:rsidRPr="009F317F">
        <w:rPr>
          <w:rFonts w:ascii="Trebuchet MS" w:hAnsi="Trebuchet MS"/>
          <w:b/>
          <w:color w:val="244061" w:themeColor="accent1" w:themeShade="80"/>
        </w:rPr>
        <w:t>1</w:t>
      </w:r>
      <w:r w:rsidRPr="009F317F">
        <w:rPr>
          <w:rFonts w:ascii="Trebuchet MS" w:hAnsi="Trebuchet MS"/>
          <w:b/>
          <w:color w:val="244061" w:themeColor="accent1" w:themeShade="80"/>
        </w:rPr>
        <w:t xml:space="preserve"> - </w:t>
      </w:r>
      <w:r w:rsidR="00321FEF" w:rsidRPr="009F317F">
        <w:rPr>
          <w:rFonts w:ascii="Trebuchet MS" w:hAnsi="Trebuchet MS" w:cs="Calibri"/>
          <w:bCs/>
          <w:color w:val="244061" w:themeColor="accent1" w:themeShade="80"/>
        </w:rPr>
        <w:t>Inițiativa “Locuri de muncă pentru tineri"</w:t>
      </w:r>
    </w:p>
    <w:p w14:paraId="338C8314" w14:textId="4B9724E4" w:rsidR="00BD10EC" w:rsidRPr="009F317F" w:rsidRDefault="00BD10EC" w:rsidP="00BD10EC">
      <w:pPr>
        <w:spacing w:after="0" w:line="240" w:lineRule="auto"/>
        <w:jc w:val="both"/>
        <w:rPr>
          <w:rFonts w:ascii="Trebuchet MS" w:hAnsi="Trebuchet MS"/>
          <w:color w:val="244061" w:themeColor="accent1" w:themeShade="80"/>
        </w:rPr>
      </w:pPr>
      <w:r w:rsidRPr="009F317F">
        <w:rPr>
          <w:rFonts w:ascii="Trebuchet MS" w:hAnsi="Trebuchet MS"/>
          <w:b/>
          <w:color w:val="244061" w:themeColor="accent1" w:themeShade="80"/>
        </w:rPr>
        <w:t xml:space="preserve">Obiectivul Specific </w:t>
      </w:r>
      <w:r w:rsidR="00321FEF" w:rsidRPr="009F317F">
        <w:rPr>
          <w:rFonts w:ascii="Trebuchet MS" w:hAnsi="Trebuchet MS"/>
          <w:b/>
          <w:color w:val="244061" w:themeColor="accent1" w:themeShade="80"/>
        </w:rPr>
        <w:t>1</w:t>
      </w:r>
      <w:r w:rsidRPr="009F317F">
        <w:rPr>
          <w:rFonts w:ascii="Trebuchet MS" w:hAnsi="Trebuchet MS"/>
          <w:b/>
          <w:color w:val="244061" w:themeColor="accent1" w:themeShade="80"/>
        </w:rPr>
        <w:t>.</w:t>
      </w:r>
      <w:r w:rsidR="00321FEF" w:rsidRPr="009F317F">
        <w:rPr>
          <w:rFonts w:ascii="Trebuchet MS" w:hAnsi="Trebuchet MS"/>
          <w:b/>
          <w:color w:val="244061" w:themeColor="accent1" w:themeShade="80"/>
        </w:rPr>
        <w:t>1</w:t>
      </w:r>
      <w:r w:rsidRPr="009F317F">
        <w:rPr>
          <w:rFonts w:ascii="Trebuchet MS" w:hAnsi="Trebuchet MS"/>
          <w:b/>
          <w:color w:val="244061" w:themeColor="accent1" w:themeShade="80"/>
        </w:rPr>
        <w:t xml:space="preserve"> - </w:t>
      </w:r>
      <w:r w:rsidR="00FF2546" w:rsidRPr="009F317F">
        <w:rPr>
          <w:rFonts w:ascii="Trebuchet MS" w:hAnsi="Trebuchet MS"/>
          <w:color w:val="244061" w:themeColor="accent1" w:themeShade="80"/>
        </w:rPr>
        <w:t>Creșterea ocupării tinerilor NEETs șomeri cu vârsta între 16 - 29 ani, înregistrați la Serviciul Public de Ocupare, cu rezidența în regiunile eligibile</w:t>
      </w:r>
    </w:p>
    <w:p w14:paraId="60D1FD39" w14:textId="31558451" w:rsidR="00321FEF" w:rsidRPr="009F317F" w:rsidRDefault="00321FEF" w:rsidP="00BD10EC">
      <w:pPr>
        <w:spacing w:after="0" w:line="240" w:lineRule="auto"/>
        <w:jc w:val="both"/>
        <w:rPr>
          <w:rFonts w:ascii="Trebuchet MS" w:hAnsi="Trebuchet MS"/>
          <w:color w:val="244061" w:themeColor="accent1" w:themeShade="80"/>
        </w:rPr>
      </w:pPr>
      <w:r w:rsidRPr="009F317F">
        <w:rPr>
          <w:rFonts w:ascii="Trebuchet MS" w:hAnsi="Trebuchet MS"/>
          <w:b/>
          <w:color w:val="244061" w:themeColor="accent1" w:themeShade="80"/>
        </w:rPr>
        <w:t>Obiectivul Specific 1.2 -</w:t>
      </w:r>
      <w:r w:rsidR="00FF2546" w:rsidRPr="009F317F">
        <w:rPr>
          <w:rFonts w:ascii="Trebuchet MS" w:hAnsi="Trebuchet MS"/>
          <w:b/>
          <w:color w:val="244061" w:themeColor="accent1" w:themeShade="80"/>
        </w:rPr>
        <w:t xml:space="preserve"> </w:t>
      </w:r>
      <w:r w:rsidR="00FF2546" w:rsidRPr="009F317F">
        <w:rPr>
          <w:rFonts w:ascii="Trebuchet MS" w:hAnsi="Trebuchet MS"/>
          <w:color w:val="244061" w:themeColor="accent1" w:themeShade="80"/>
        </w:rPr>
        <w:t>Îmbunătățirea nivelului de competențe, inclusiv prin evaluarea și certificarea competențelor dobândite în sistem non-formal și informal al tinerilor NEETs șomeri cu vârsta între 16 - 29 ani, înregistrați la Serviciul Public de Ocupare, cu rezidența în regiunile eligibile</w:t>
      </w:r>
    </w:p>
    <w:p w14:paraId="3E05125C" w14:textId="77777777" w:rsidR="00321FEF" w:rsidRPr="009F317F" w:rsidRDefault="00321FEF" w:rsidP="00BD10EC">
      <w:pPr>
        <w:spacing w:after="0" w:line="240" w:lineRule="auto"/>
        <w:jc w:val="both"/>
        <w:rPr>
          <w:rFonts w:ascii="Trebuchet MS" w:hAnsi="Trebuchet MS"/>
          <w:b/>
          <w:color w:val="244061" w:themeColor="accent1" w:themeShade="80"/>
        </w:rPr>
      </w:pPr>
    </w:p>
    <w:p w14:paraId="530A0DF2" w14:textId="1D69E429" w:rsidR="00A93EB2" w:rsidRPr="009F317F" w:rsidRDefault="00A93EB2" w:rsidP="00F20677">
      <w:pPr>
        <w:spacing w:after="0" w:line="240" w:lineRule="auto"/>
        <w:jc w:val="both"/>
        <w:rPr>
          <w:rFonts w:ascii="Trebuchet MS" w:hAnsi="Trebuchet MS"/>
          <w:color w:val="244061" w:themeColor="accent1" w:themeShade="80"/>
        </w:rPr>
      </w:pPr>
    </w:p>
    <w:p w14:paraId="0262CC38" w14:textId="23413339" w:rsidR="00D119AB" w:rsidRPr="009F317F" w:rsidRDefault="00D119AB" w:rsidP="00F20677">
      <w:pPr>
        <w:spacing w:after="0" w:line="240" w:lineRule="auto"/>
        <w:jc w:val="both"/>
        <w:rPr>
          <w:rFonts w:ascii="Trebuchet MS" w:hAnsi="Trebuchet MS"/>
          <w:color w:val="244061" w:themeColor="accent1" w:themeShade="80"/>
        </w:rPr>
      </w:pPr>
    </w:p>
    <w:p w14:paraId="1756D200" w14:textId="77777777" w:rsidR="00D119AB" w:rsidRPr="009F317F" w:rsidRDefault="00D119AB" w:rsidP="00F20677">
      <w:pPr>
        <w:spacing w:after="0" w:line="240" w:lineRule="auto"/>
        <w:jc w:val="both"/>
        <w:rPr>
          <w:rFonts w:ascii="Trebuchet MS" w:hAnsi="Trebuchet MS"/>
          <w:color w:val="244061" w:themeColor="accent1" w:themeShade="80"/>
        </w:rPr>
      </w:pPr>
    </w:p>
    <w:p w14:paraId="3D5243E4" w14:textId="4B57BD0A" w:rsidR="00F32534" w:rsidRPr="009F317F" w:rsidRDefault="00F32534" w:rsidP="00F4217D">
      <w:pPr>
        <w:spacing w:after="0" w:line="240" w:lineRule="auto"/>
        <w:rPr>
          <w:rFonts w:ascii="Trebuchet MS" w:hAnsi="Trebuchet MS"/>
          <w:b/>
          <w:color w:val="244061" w:themeColor="accent1" w:themeShade="80"/>
          <w:kern w:val="1"/>
        </w:rPr>
      </w:pPr>
      <w:r w:rsidRPr="009F317F">
        <w:rPr>
          <w:rFonts w:ascii="Trebuchet MS" w:hAnsi="Trebuchet MS"/>
          <w:b/>
          <w:color w:val="244061" w:themeColor="accent1" w:themeShade="80"/>
          <w:kern w:val="1"/>
        </w:rPr>
        <w:lastRenderedPageBreak/>
        <w:t>Rezultat</w:t>
      </w:r>
      <w:r w:rsidR="000F049C" w:rsidRPr="009F317F">
        <w:rPr>
          <w:rFonts w:ascii="Trebuchet MS" w:hAnsi="Trebuchet MS"/>
          <w:b/>
          <w:color w:val="244061" w:themeColor="accent1" w:themeShade="80"/>
          <w:kern w:val="1"/>
        </w:rPr>
        <w:t>e</w:t>
      </w:r>
      <w:r w:rsidRPr="009F317F">
        <w:rPr>
          <w:rFonts w:ascii="Trebuchet MS" w:hAnsi="Trebuchet MS"/>
          <w:b/>
          <w:color w:val="244061" w:themeColor="accent1" w:themeShade="80"/>
          <w:kern w:val="1"/>
        </w:rPr>
        <w:t xml:space="preserve"> așteptat</w:t>
      </w:r>
      <w:r w:rsidR="000F049C" w:rsidRPr="009F317F">
        <w:rPr>
          <w:rFonts w:ascii="Trebuchet MS" w:hAnsi="Trebuchet MS"/>
          <w:b/>
          <w:color w:val="244061" w:themeColor="accent1" w:themeShade="80"/>
          <w:kern w:val="1"/>
        </w:rPr>
        <w:t>e:</w:t>
      </w:r>
    </w:p>
    <w:p w14:paraId="43C5EC08" w14:textId="77777777" w:rsidR="00A93EB2" w:rsidRPr="009F317F" w:rsidRDefault="00A93EB2" w:rsidP="00A93EB2">
      <w:pPr>
        <w:pStyle w:val="ListParagraph"/>
        <w:spacing w:after="0" w:line="240" w:lineRule="auto"/>
        <w:rPr>
          <w:rFonts w:ascii="Trebuchet MS" w:hAnsi="Trebuchet MS"/>
          <w:b/>
          <w:color w:val="244061" w:themeColor="accent1" w:themeShade="80"/>
          <w:kern w:val="1"/>
        </w:rPr>
      </w:pPr>
    </w:p>
    <w:p w14:paraId="1CCCFC97" w14:textId="0999AD69" w:rsidR="007C3F15" w:rsidRPr="009F317F" w:rsidRDefault="00FF2546" w:rsidP="002003CC">
      <w:pPr>
        <w:pStyle w:val="ListParagraph"/>
        <w:numPr>
          <w:ilvl w:val="0"/>
          <w:numId w:val="12"/>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Ocupare crescută a tinerilor NEETs cu vârsta între 16 - 29 ani, înregistrați la SPO, cu rezidența în regiunile eligibile, urmare a sprijinului primit</w:t>
      </w:r>
    </w:p>
    <w:p w14:paraId="71DF0E92" w14:textId="41135CB3" w:rsidR="001979E6" w:rsidRPr="009F317F" w:rsidRDefault="000070F8" w:rsidP="000070F8">
      <w:pPr>
        <w:pStyle w:val="ListParagraph"/>
        <w:numPr>
          <w:ilvl w:val="0"/>
          <w:numId w:val="12"/>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Număr crescut de tineri NEETs cu vârsta între 16 - 29 ani, înregistrați la Serviciul Public de Ocupare, cu rezidența în regiunile eligibile, care și-au îmbunătățit competențele/ care și-au validat competențele dobândite în sistem non-formal și informal urmare a sprijinului primit</w:t>
      </w:r>
    </w:p>
    <w:p w14:paraId="1ED81D5D" w14:textId="77777777" w:rsidR="00D119AB" w:rsidRPr="009F317F" w:rsidRDefault="00D119AB" w:rsidP="000070F8">
      <w:pPr>
        <w:pStyle w:val="ListParagraph"/>
        <w:numPr>
          <w:ilvl w:val="0"/>
          <w:numId w:val="12"/>
        </w:numPr>
        <w:spacing w:after="0" w:line="240" w:lineRule="auto"/>
        <w:jc w:val="both"/>
        <w:rPr>
          <w:rFonts w:ascii="Trebuchet MS" w:hAnsi="Trebuchet MS"/>
          <w:color w:val="244061" w:themeColor="accent1" w:themeShade="80"/>
        </w:rPr>
      </w:pPr>
    </w:p>
    <w:p w14:paraId="567CAC2B" w14:textId="77777777" w:rsidR="000070F8" w:rsidRPr="009F317F" w:rsidRDefault="000070F8" w:rsidP="000070F8">
      <w:pPr>
        <w:pStyle w:val="ListParagraph"/>
        <w:spacing w:after="0" w:line="240" w:lineRule="auto"/>
        <w:ind w:left="900"/>
        <w:jc w:val="both"/>
        <w:rPr>
          <w:rFonts w:ascii="Trebuchet MS" w:hAnsi="Trebuchet MS"/>
          <w:color w:val="244061" w:themeColor="accent1" w:themeShade="80"/>
        </w:rPr>
      </w:pPr>
    </w:p>
    <w:p w14:paraId="6749AFD8" w14:textId="0E746C9E" w:rsidR="00FB6488" w:rsidRPr="009F317F" w:rsidRDefault="00BA15DD" w:rsidP="00862235">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5" w:name="_Toc82764132"/>
      <w:r w:rsidRPr="009F317F">
        <w:rPr>
          <w:rFonts w:ascii="Trebuchet MS" w:hAnsi="Trebuchet MS" w:cs="Times New Roman"/>
          <w:b/>
          <w:color w:val="244061" w:themeColor="accent1" w:themeShade="80"/>
          <w:sz w:val="22"/>
          <w:szCs w:val="22"/>
        </w:rPr>
        <w:t>1.2</w:t>
      </w:r>
      <w:r w:rsidR="00FB6488" w:rsidRPr="009F317F">
        <w:rPr>
          <w:rFonts w:ascii="Trebuchet MS" w:hAnsi="Trebuchet MS" w:cs="Times New Roman"/>
          <w:b/>
          <w:color w:val="244061" w:themeColor="accent1" w:themeShade="80"/>
          <w:sz w:val="22"/>
          <w:szCs w:val="22"/>
        </w:rPr>
        <w:t xml:space="preserve"> Tipul apelului de proiecte și perioada de depunere proiecte</w:t>
      </w:r>
      <w:r w:rsidRPr="009F317F">
        <w:rPr>
          <w:rFonts w:ascii="Trebuchet MS" w:hAnsi="Trebuchet MS" w:cs="Times New Roman"/>
          <w:b/>
          <w:color w:val="244061" w:themeColor="accent1" w:themeShade="80"/>
          <w:sz w:val="22"/>
          <w:szCs w:val="22"/>
        </w:rPr>
        <w:t>lor</w:t>
      </w:r>
      <w:bookmarkEnd w:id="5"/>
    </w:p>
    <w:p w14:paraId="6E154560" w14:textId="77777777" w:rsidR="00D119AB" w:rsidRPr="009F317F" w:rsidRDefault="00D119AB" w:rsidP="00C91282">
      <w:pPr>
        <w:spacing w:after="0" w:line="240" w:lineRule="auto"/>
        <w:jc w:val="both"/>
        <w:rPr>
          <w:rFonts w:ascii="Trebuchet MS" w:hAnsi="Trebuchet MS"/>
          <w:color w:val="244061" w:themeColor="accent1" w:themeShade="80"/>
        </w:rPr>
      </w:pPr>
    </w:p>
    <w:p w14:paraId="22B98695" w14:textId="78C30EA2" w:rsidR="009B0668" w:rsidRPr="009F317F" w:rsidRDefault="009B0668" w:rsidP="00C91282">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Prezentul apel de propuneri de proiecte este un a</w:t>
      </w:r>
      <w:r w:rsidR="00C91282" w:rsidRPr="009F317F">
        <w:rPr>
          <w:rFonts w:ascii="Trebuchet MS" w:hAnsi="Trebuchet MS"/>
          <w:color w:val="244061" w:themeColor="accent1" w:themeShade="80"/>
        </w:rPr>
        <w:t>pel de tip competitiv</w:t>
      </w:r>
      <w:r w:rsidRPr="009F317F">
        <w:rPr>
          <w:rFonts w:ascii="Trebuchet MS" w:hAnsi="Trebuchet MS"/>
          <w:color w:val="244061" w:themeColor="accent1" w:themeShade="80"/>
        </w:rPr>
        <w:t>, cu termen limita de  depunere</w:t>
      </w:r>
      <w:r w:rsidR="009400BD" w:rsidRPr="009F317F">
        <w:rPr>
          <w:rFonts w:ascii="Trebuchet MS" w:hAnsi="Trebuchet MS"/>
          <w:color w:val="244061" w:themeColor="accent1" w:themeShade="80"/>
        </w:rPr>
        <w:t xml:space="preserve"> a cererilor de finantare</w:t>
      </w:r>
      <w:r w:rsidRPr="009F317F">
        <w:rPr>
          <w:rFonts w:ascii="Trebuchet MS" w:hAnsi="Trebuchet MS"/>
          <w:color w:val="244061" w:themeColor="accent1" w:themeShade="80"/>
        </w:rPr>
        <w:t>.</w:t>
      </w:r>
      <w:r w:rsidR="00C91282" w:rsidRPr="009F317F">
        <w:rPr>
          <w:rFonts w:ascii="Trebuchet MS" w:hAnsi="Trebuchet MS"/>
          <w:color w:val="244061" w:themeColor="accent1" w:themeShade="80"/>
        </w:rPr>
        <w:t xml:space="preserve"> </w:t>
      </w:r>
    </w:p>
    <w:p w14:paraId="6CF71400" w14:textId="6C6003E9" w:rsidR="00BD661B" w:rsidRPr="009F317F" w:rsidRDefault="00E4331A" w:rsidP="00E05ED1">
      <w:pPr>
        <w:spacing w:before="120" w:after="12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Prezentul apel este </w:t>
      </w:r>
      <w:r w:rsidR="00FF2546" w:rsidRPr="009F317F">
        <w:rPr>
          <w:rFonts w:ascii="Trebuchet MS" w:hAnsi="Trebuchet MS"/>
          <w:b/>
          <w:color w:val="244061" w:themeColor="accent1" w:themeShade="80"/>
          <w:u w:val="single"/>
        </w:rPr>
        <w:t>EXCLUSIV</w:t>
      </w:r>
      <w:r w:rsidRPr="009F317F">
        <w:rPr>
          <w:rFonts w:ascii="Trebuchet MS" w:hAnsi="Trebuchet MS"/>
          <w:color w:val="244061" w:themeColor="accent1" w:themeShade="80"/>
        </w:rPr>
        <w:t xml:space="preserve"> regiuni</w:t>
      </w:r>
      <w:r w:rsidR="00FF2546" w:rsidRPr="009F317F">
        <w:rPr>
          <w:rFonts w:ascii="Trebuchet MS" w:hAnsi="Trebuchet MS"/>
          <w:color w:val="244061" w:themeColor="accent1" w:themeShade="80"/>
        </w:rPr>
        <w:t>lor de dezvoltare ale României care îndeplinesc condițiile de eligibilitate stabilite pentru Inițiativa Locuri de Muncă pentru Tineri (ILMT) și anume Sud Vest</w:t>
      </w:r>
      <w:r w:rsidR="009B5DA5" w:rsidRPr="009F317F">
        <w:rPr>
          <w:rFonts w:ascii="Trebuchet MS" w:hAnsi="Trebuchet MS"/>
          <w:color w:val="244061" w:themeColor="accent1" w:themeShade="80"/>
        </w:rPr>
        <w:t xml:space="preserve"> Oltenia</w:t>
      </w:r>
      <w:r w:rsidR="00FF2546" w:rsidRPr="009F317F">
        <w:rPr>
          <w:rFonts w:ascii="Trebuchet MS" w:hAnsi="Trebuchet MS"/>
          <w:color w:val="244061" w:themeColor="accent1" w:themeShade="80"/>
        </w:rPr>
        <w:t>, Sud Est</w:t>
      </w:r>
      <w:r w:rsidR="00221DFA" w:rsidRPr="009F317F">
        <w:rPr>
          <w:rFonts w:ascii="Trebuchet MS" w:hAnsi="Trebuchet MS"/>
          <w:color w:val="244061" w:themeColor="accent1" w:themeShade="80"/>
        </w:rPr>
        <w:t>,</w:t>
      </w:r>
      <w:r w:rsidR="00FF2546" w:rsidRPr="009F317F">
        <w:rPr>
          <w:rFonts w:ascii="Trebuchet MS" w:hAnsi="Trebuchet MS"/>
          <w:color w:val="244061" w:themeColor="accent1" w:themeShade="80"/>
        </w:rPr>
        <w:t xml:space="preserve"> Sud Muntenia</w:t>
      </w:r>
      <w:r w:rsidR="00221DFA" w:rsidRPr="009F317F">
        <w:rPr>
          <w:rFonts w:ascii="Trebuchet MS" w:hAnsi="Trebuchet MS"/>
          <w:color w:val="244061" w:themeColor="accent1" w:themeShade="80"/>
        </w:rPr>
        <w:t xml:space="preserve"> și Centru</w:t>
      </w:r>
      <w:r w:rsidR="00FF2546" w:rsidRPr="009F317F">
        <w:rPr>
          <w:rFonts w:ascii="Trebuchet MS" w:hAnsi="Trebuchet MS"/>
          <w:color w:val="244061" w:themeColor="accent1" w:themeShade="80"/>
        </w:rPr>
        <w:t>.</w:t>
      </w:r>
    </w:p>
    <w:p w14:paraId="43261ADF" w14:textId="09F0FB50" w:rsidR="00862C5A" w:rsidRPr="009F317F" w:rsidRDefault="00862C5A" w:rsidP="00E05ED1">
      <w:pPr>
        <w:spacing w:before="120" w:after="120" w:line="240" w:lineRule="auto"/>
        <w:jc w:val="both"/>
        <w:rPr>
          <w:rFonts w:ascii="Trebuchet MS" w:hAnsi="Trebuchet MS"/>
          <w:color w:val="244061" w:themeColor="accent1" w:themeShade="80"/>
        </w:rPr>
      </w:pPr>
      <w:r w:rsidRPr="009F317F">
        <w:rPr>
          <w:rFonts w:ascii="Trebuchet MS" w:hAnsi="Trebuchet MS"/>
          <w:color w:val="244061" w:themeColor="accent1" w:themeShade="80"/>
        </w:rPr>
        <w:t>Un proiect depus în cadrul acestui apel poate fi implementat în</w:t>
      </w:r>
      <w:r w:rsidR="00F606D1" w:rsidRPr="009F317F">
        <w:rPr>
          <w:rFonts w:ascii="Trebuchet MS" w:hAnsi="Trebuchet MS"/>
          <w:color w:val="244061" w:themeColor="accent1" w:themeShade="80"/>
        </w:rPr>
        <w:t xml:space="preserve"> </w:t>
      </w:r>
      <w:r w:rsidR="00E263E6" w:rsidRPr="009F317F">
        <w:rPr>
          <w:rFonts w:ascii="Trebuchet MS" w:hAnsi="Trebuchet MS"/>
          <w:color w:val="244061" w:themeColor="accent1" w:themeShade="80"/>
        </w:rPr>
        <w:t>într-o singură</w:t>
      </w:r>
      <w:r w:rsidRPr="009F317F">
        <w:rPr>
          <w:rFonts w:ascii="Trebuchet MS" w:hAnsi="Trebuchet MS"/>
          <w:color w:val="244061" w:themeColor="accent1" w:themeShade="80"/>
        </w:rPr>
        <w:t xml:space="preserve"> regiun</w:t>
      </w:r>
      <w:r w:rsidR="00E263E6" w:rsidRPr="009F317F">
        <w:rPr>
          <w:rFonts w:ascii="Trebuchet MS" w:hAnsi="Trebuchet MS"/>
          <w:color w:val="244061" w:themeColor="accent1" w:themeShade="80"/>
        </w:rPr>
        <w:t>e</w:t>
      </w:r>
      <w:r w:rsidRPr="009F317F">
        <w:rPr>
          <w:rFonts w:ascii="Trebuchet MS" w:hAnsi="Trebuchet MS"/>
          <w:color w:val="244061" w:themeColor="accent1" w:themeShade="80"/>
        </w:rPr>
        <w:t xml:space="preserve"> de implementare </w:t>
      </w:r>
      <w:r w:rsidR="00E263E6" w:rsidRPr="009F317F">
        <w:rPr>
          <w:rFonts w:ascii="Trebuchet MS" w:hAnsi="Trebuchet MS"/>
          <w:color w:val="244061" w:themeColor="accent1" w:themeShade="80"/>
        </w:rPr>
        <w:t xml:space="preserve">din cele </w:t>
      </w:r>
      <w:r w:rsidR="00F606D1" w:rsidRPr="009F317F">
        <w:rPr>
          <w:rFonts w:ascii="Trebuchet MS" w:hAnsi="Trebuchet MS"/>
          <w:color w:val="244061" w:themeColor="accent1" w:themeShade="80"/>
        </w:rPr>
        <w:t>menționate</w:t>
      </w:r>
      <w:r w:rsidRPr="009F317F">
        <w:rPr>
          <w:rFonts w:ascii="Trebuchet MS" w:hAnsi="Trebuchet MS"/>
          <w:color w:val="244061" w:themeColor="accent1" w:themeShade="80"/>
        </w:rPr>
        <w:t xml:space="preserve"> mai sus.</w:t>
      </w:r>
    </w:p>
    <w:p w14:paraId="5EF59751" w14:textId="77777777" w:rsidR="00361692" w:rsidRPr="009F317F" w:rsidRDefault="00361692" w:rsidP="00361692">
      <w:pPr>
        <w:spacing w:before="120" w:after="120" w:line="240" w:lineRule="auto"/>
        <w:jc w:val="both"/>
        <w:rPr>
          <w:rFonts w:ascii="Trebuchet MS" w:hAnsi="Trebuchet MS"/>
          <w:color w:val="244061" w:themeColor="accent1" w:themeShade="80"/>
        </w:rPr>
      </w:pPr>
      <w:r w:rsidRPr="009F317F">
        <w:rPr>
          <w:rFonts w:ascii="Trebuchet MS" w:hAnsi="Trebuchet MS"/>
          <w:color w:val="244061" w:themeColor="accent1" w:themeShade="80"/>
        </w:rPr>
        <w:t>Prezentul apel vizează de asemenea teritoriul ITI Delta Dunării. Zona ITI Delta Dunării reprezintă arealul format din 38 de unități administrativ-teritoriale din cadrul Rezervației Biosfera Delta Dunării, Județul Tulcea și nordul Județului Constanța, în zonele identificate ca prioritare în cadrul Strategiei Integrate de Dezvoltare Durabilă a Deltei Dunării (aprobată prin HG nr. 602/2016). Teritoriul ITI Delta Dunării este alcătuit din 38 Unități Administrativ – Teritoriale (5 urbane: Babadag, Isaccea, Măcin, Sulina, municipiul Tulcea și 33 rurale: Baia, Beștepe, C.A. Rosetti, Ceamurlia de Jos, Ceatalchioi, Chilia Veche, Crișan, Frecăței, Greci, Grindu, I.C. Brătianu, Jijila, Jurilovca, Luncavița, Mihail Kogălniceanu, Mahmudia, Maliuc, Mihai Bravu, Murighiol, Niculițel, Nufăru, Pardina, Sarichioi, Sfântu Gheorghe, Slava Cercheză, Smârdan, Somova, Văcăreni, Valea Nucarilor, Corbu, Istria, Mihai Viteazu, Săcele.</w:t>
      </w:r>
    </w:p>
    <w:p w14:paraId="101B8688" w14:textId="0E1B44E8" w:rsidR="00361692" w:rsidRPr="009F317F" w:rsidRDefault="00361692" w:rsidP="00361692">
      <w:pPr>
        <w:spacing w:before="120" w:after="12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Asociația pentru Dezvoltare Intercomunitară ITI Delta Dunării (ADI ITI DD) deține un rol important în derularea acestor investiții, aceasta constituindu-se în scopul organizării, reglementării, finanțării, monitorizării și coordonării în comun, pe raza de competență a unităților administrativ-teritoriale cuprinse în Strategia Integrată de Dezvoltare Durabilă a Deltei Dunării (2030) (SIDDDD), a unor proiecte de investiții publice de interes zonal sau regional, destinate conservării și reconstrucției ecologice din aria Rezervației Deltei Dunării, modernizării infrastructurii aferente zonei, a dezvoltării sectorului economic public și privat, a turismului și regenerării urbane și rurale.</w:t>
      </w:r>
    </w:p>
    <w:p w14:paraId="19D19DFE" w14:textId="77777777" w:rsidR="00636E37" w:rsidRPr="009F317F" w:rsidRDefault="00636E37" w:rsidP="00636E37">
      <w:pPr>
        <w:spacing w:before="120" w:after="12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ADI-ITI DD are, de asemenea, un rol important în stimularea beneficiarilor la nivel local și în sprijinirea pregătirii proiectelor, precum și pentru a asigura prevenție în fază incipientă a oricăror probleme cu care se confruntă proiectele.</w:t>
      </w:r>
    </w:p>
    <w:p w14:paraId="472F417C" w14:textId="19A6D8E4" w:rsidR="00636E37" w:rsidRPr="009F317F" w:rsidRDefault="00636E37" w:rsidP="00636E37">
      <w:pPr>
        <w:spacing w:before="120" w:after="120" w:line="240" w:lineRule="auto"/>
        <w:jc w:val="both"/>
        <w:rPr>
          <w:rFonts w:ascii="Trebuchet MS" w:hAnsi="Trebuchet MS"/>
          <w:color w:val="244061" w:themeColor="accent1" w:themeShade="80"/>
        </w:rPr>
      </w:pPr>
      <w:r w:rsidRPr="009F317F">
        <w:rPr>
          <w:rFonts w:ascii="Trebuchet MS" w:hAnsi="Trebuchet MS"/>
          <w:color w:val="244061" w:themeColor="accent1" w:themeShade="80"/>
        </w:rPr>
        <w:t>NB. Pentru a putea fi depuse, proiectele trebuie să fie însoțite de un Aviz de conformitate emis de ADI ITI DD, care le evaluează în prealabil din punctul de vedere al relevanței pentru obiectivele SIDD (procedura se va regăsi pe site-ul Asociației www.itideltadunarii.com sau www.itideltadunarii.ro). Avizul de conformitate va constitui condiție de eligibilitate, iar ulterior proiectele vor urma circuitul uzual de depunere la AM POCU pentru selecție, evaluare, contractare din alocările pentru ITI.</w:t>
      </w:r>
    </w:p>
    <w:p w14:paraId="0609B01B" w14:textId="77777777" w:rsidR="00C91282" w:rsidRPr="009F317F" w:rsidRDefault="00C91282" w:rsidP="00C91282">
      <w:pPr>
        <w:spacing w:after="0" w:line="240" w:lineRule="auto"/>
        <w:jc w:val="both"/>
        <w:rPr>
          <w:rFonts w:ascii="Trebuchet MS" w:hAnsi="Trebuchet MS"/>
          <w:color w:val="244061" w:themeColor="accent1" w:themeShade="80"/>
        </w:rPr>
      </w:pPr>
    </w:p>
    <w:p w14:paraId="3CB5A1F3" w14:textId="09728843" w:rsidR="00C91282" w:rsidRPr="009F317F" w:rsidRDefault="00C91282" w:rsidP="00C91282">
      <w:pPr>
        <w:pBdr>
          <w:top w:val="single" w:sz="18" w:space="1" w:color="FFFF00"/>
          <w:left w:val="single" w:sz="18" w:space="4" w:color="FFFF00"/>
          <w:bottom w:val="single" w:sz="18" w:space="1" w:color="FFFF00"/>
          <w:right w:val="single" w:sz="18" w:space="4" w:color="FFFF00"/>
        </w:pBdr>
        <w:shd w:val="clear" w:color="auto" w:fill="BDD6EE"/>
        <w:spacing w:after="120"/>
        <w:jc w:val="both"/>
        <w:rPr>
          <w:rFonts w:ascii="Trebuchet MS" w:hAnsi="Trebuchet MS"/>
          <w:color w:val="244061" w:themeColor="accent1" w:themeShade="80"/>
        </w:rPr>
      </w:pPr>
      <w:r w:rsidRPr="009F317F">
        <w:rPr>
          <w:rFonts w:ascii="Trebuchet MS" w:hAnsi="Trebuchet MS"/>
          <w:b/>
          <w:color w:val="244061" w:themeColor="accent1" w:themeShade="80"/>
        </w:rPr>
        <w:lastRenderedPageBreak/>
        <w:t xml:space="preserve">SISTEMUL INFORMATIC MySMIS 2014 VA FI DESCHIS ÎN DATA DE </w:t>
      </w:r>
      <w:r w:rsidR="009400BD" w:rsidRPr="009F317F">
        <w:rPr>
          <w:rFonts w:ascii="Trebuchet MS" w:hAnsi="Trebuchet MS"/>
          <w:b/>
          <w:color w:val="244061" w:themeColor="accent1" w:themeShade="80"/>
        </w:rPr>
        <w:t>..</w:t>
      </w:r>
      <w:r w:rsidR="009870A0" w:rsidRPr="009F317F">
        <w:rPr>
          <w:rFonts w:ascii="Trebuchet MS" w:hAnsi="Trebuchet MS"/>
          <w:b/>
          <w:color w:val="244061" w:themeColor="accent1" w:themeShade="80"/>
        </w:rPr>
        <w:t>..</w:t>
      </w:r>
      <w:r w:rsidR="009400BD" w:rsidRPr="009F317F">
        <w:rPr>
          <w:rFonts w:ascii="Trebuchet MS" w:hAnsi="Trebuchet MS"/>
          <w:b/>
          <w:color w:val="244061" w:themeColor="accent1" w:themeShade="80"/>
        </w:rPr>
        <w:t>.</w:t>
      </w:r>
      <w:r w:rsidR="009B5DA5" w:rsidRPr="009F317F">
        <w:rPr>
          <w:rFonts w:ascii="Trebuchet MS" w:hAnsi="Trebuchet MS"/>
          <w:b/>
          <w:color w:val="244061" w:themeColor="accent1" w:themeShade="80"/>
        </w:rPr>
        <w:t xml:space="preserve"> </w:t>
      </w:r>
      <w:r w:rsidR="00E020B8" w:rsidRPr="009F317F">
        <w:rPr>
          <w:rFonts w:ascii="Trebuchet MS" w:hAnsi="Trebuchet MS"/>
          <w:b/>
          <w:color w:val="244061" w:themeColor="accent1" w:themeShade="80"/>
        </w:rPr>
        <w:t>202</w:t>
      </w:r>
      <w:r w:rsidR="009400BD" w:rsidRPr="009F317F">
        <w:rPr>
          <w:rFonts w:ascii="Trebuchet MS" w:hAnsi="Trebuchet MS"/>
          <w:b/>
          <w:color w:val="244061" w:themeColor="accent1" w:themeShade="80"/>
        </w:rPr>
        <w:t>1</w:t>
      </w:r>
      <w:r w:rsidR="00E020B8" w:rsidRPr="009F317F">
        <w:rPr>
          <w:rFonts w:ascii="Trebuchet MS" w:hAnsi="Trebuchet MS"/>
          <w:b/>
          <w:color w:val="244061" w:themeColor="accent1" w:themeShade="80"/>
        </w:rPr>
        <w:t xml:space="preserve"> </w:t>
      </w:r>
      <w:r w:rsidRPr="009F317F">
        <w:rPr>
          <w:rFonts w:ascii="Trebuchet MS" w:hAnsi="Trebuchet MS"/>
          <w:b/>
          <w:color w:val="244061" w:themeColor="accent1" w:themeShade="80"/>
        </w:rPr>
        <w:t>ORA</w:t>
      </w:r>
      <w:r w:rsidR="002125F2" w:rsidRPr="009F317F">
        <w:rPr>
          <w:rFonts w:ascii="Trebuchet MS" w:hAnsi="Trebuchet MS"/>
          <w:b/>
          <w:color w:val="244061" w:themeColor="accent1" w:themeShade="80"/>
        </w:rPr>
        <w:t xml:space="preserve"> 1</w:t>
      </w:r>
      <w:r w:rsidR="00D779E5" w:rsidRPr="009F317F">
        <w:rPr>
          <w:rFonts w:ascii="Trebuchet MS" w:hAnsi="Trebuchet MS"/>
          <w:b/>
          <w:color w:val="244061" w:themeColor="accent1" w:themeShade="80"/>
        </w:rPr>
        <w:t>6</w:t>
      </w:r>
      <w:r w:rsidR="002125F2" w:rsidRPr="009F317F">
        <w:rPr>
          <w:rFonts w:ascii="Trebuchet MS" w:hAnsi="Trebuchet MS"/>
          <w:b/>
          <w:color w:val="244061" w:themeColor="accent1" w:themeShade="80"/>
        </w:rPr>
        <w:t xml:space="preserve">.00 </w:t>
      </w:r>
      <w:r w:rsidR="005062D1" w:rsidRPr="009F317F">
        <w:rPr>
          <w:rFonts w:ascii="Trebuchet MS" w:hAnsi="Trebuchet MS"/>
          <w:b/>
          <w:color w:val="244061" w:themeColor="accent1" w:themeShade="80"/>
        </w:rPr>
        <w:t>SI SE VA ÎNCHIDE IN DATA DE</w:t>
      </w:r>
      <w:r w:rsidR="00E020B8" w:rsidRPr="009F317F">
        <w:rPr>
          <w:rFonts w:ascii="Trebuchet MS" w:hAnsi="Trebuchet MS"/>
          <w:b/>
          <w:color w:val="244061" w:themeColor="accent1" w:themeShade="80"/>
        </w:rPr>
        <w:t xml:space="preserve"> </w:t>
      </w:r>
      <w:bookmarkStart w:id="6" w:name="_Hlk56502221"/>
      <w:r w:rsidR="009400BD" w:rsidRPr="009F317F">
        <w:rPr>
          <w:rFonts w:ascii="Trebuchet MS" w:hAnsi="Trebuchet MS"/>
          <w:b/>
          <w:color w:val="244061" w:themeColor="accent1" w:themeShade="80"/>
        </w:rPr>
        <w:t>...</w:t>
      </w:r>
      <w:bookmarkEnd w:id="6"/>
      <w:r w:rsidR="009400BD" w:rsidRPr="009F317F">
        <w:rPr>
          <w:rFonts w:ascii="Trebuchet MS" w:hAnsi="Trebuchet MS"/>
          <w:b/>
          <w:color w:val="244061" w:themeColor="accent1" w:themeShade="80"/>
        </w:rPr>
        <w:t xml:space="preserve"> </w:t>
      </w:r>
      <w:r w:rsidR="00C34DBB" w:rsidRPr="009F317F">
        <w:rPr>
          <w:rFonts w:ascii="Trebuchet MS" w:hAnsi="Trebuchet MS"/>
          <w:b/>
          <w:color w:val="244061" w:themeColor="accent1" w:themeShade="80"/>
        </w:rPr>
        <w:t>2021</w:t>
      </w:r>
      <w:r w:rsidR="0034680F" w:rsidRPr="009F317F">
        <w:rPr>
          <w:rFonts w:ascii="Trebuchet MS" w:hAnsi="Trebuchet MS"/>
          <w:b/>
          <w:color w:val="244061" w:themeColor="accent1" w:themeShade="80"/>
        </w:rPr>
        <w:t xml:space="preserve">, </w:t>
      </w:r>
      <w:r w:rsidR="00A83FCD" w:rsidRPr="009F317F">
        <w:rPr>
          <w:rFonts w:ascii="Trebuchet MS" w:hAnsi="Trebuchet MS"/>
          <w:b/>
          <w:color w:val="244061" w:themeColor="accent1" w:themeShade="80"/>
        </w:rPr>
        <w:t>ORA</w:t>
      </w:r>
      <w:r w:rsidR="0034680F" w:rsidRPr="009F317F">
        <w:rPr>
          <w:rFonts w:ascii="Trebuchet MS" w:hAnsi="Trebuchet MS"/>
          <w:b/>
          <w:color w:val="244061" w:themeColor="accent1" w:themeShade="80"/>
        </w:rPr>
        <w:t xml:space="preserve"> 16.00.</w:t>
      </w:r>
    </w:p>
    <w:p w14:paraId="1F12AC37" w14:textId="1DB505B4" w:rsidR="00C91282" w:rsidRPr="009F317F" w:rsidRDefault="00E4331A" w:rsidP="00C91282">
      <w:pPr>
        <w:autoSpaceDE w:val="0"/>
        <w:autoSpaceDN w:val="0"/>
        <w:adjustRightInd w:val="0"/>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Elaborarea propunerii de proiect va urma fazele mecanismului competitiv, descrise in Metodologia de verificare, evaluare si selecție a proiectelor in cadrul Programului Operațional Capital Uman 2014-2020.</w:t>
      </w:r>
    </w:p>
    <w:p w14:paraId="100E9DAE" w14:textId="77777777" w:rsidR="00BD661B" w:rsidRPr="009F317F" w:rsidRDefault="00BD661B" w:rsidP="00B40BC1">
      <w:pPr>
        <w:autoSpaceDE w:val="0"/>
        <w:autoSpaceDN w:val="0"/>
        <w:adjustRightInd w:val="0"/>
        <w:spacing w:after="0" w:line="240" w:lineRule="auto"/>
        <w:jc w:val="both"/>
        <w:rPr>
          <w:rFonts w:ascii="Trebuchet MS" w:hAnsi="Trebuchet MS"/>
          <w:color w:val="244061" w:themeColor="accent1" w:themeShade="80"/>
        </w:rPr>
      </w:pPr>
    </w:p>
    <w:p w14:paraId="072A74E9" w14:textId="0E9F24E3" w:rsidR="00FB6488" w:rsidRPr="009F317F" w:rsidRDefault="000C44A2" w:rsidP="00862235">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7" w:name="_Toc82764133"/>
      <w:r w:rsidRPr="009F317F">
        <w:rPr>
          <w:rFonts w:ascii="Trebuchet MS" w:hAnsi="Trebuchet MS" w:cs="Times New Roman"/>
          <w:b/>
          <w:color w:val="244061" w:themeColor="accent1" w:themeShade="80"/>
          <w:sz w:val="22"/>
          <w:szCs w:val="22"/>
        </w:rPr>
        <w:t>1.</w:t>
      </w:r>
      <w:r w:rsidR="00C91282" w:rsidRPr="009F317F">
        <w:rPr>
          <w:rFonts w:ascii="Trebuchet MS" w:hAnsi="Trebuchet MS" w:cs="Times New Roman"/>
          <w:b/>
          <w:color w:val="244061" w:themeColor="accent1" w:themeShade="80"/>
          <w:sz w:val="22"/>
          <w:szCs w:val="22"/>
        </w:rPr>
        <w:t>3.</w:t>
      </w:r>
      <w:r w:rsidR="00FB6488" w:rsidRPr="009F317F">
        <w:rPr>
          <w:rFonts w:ascii="Trebuchet MS" w:hAnsi="Trebuchet MS" w:cs="Times New Roman"/>
          <w:b/>
          <w:color w:val="244061" w:themeColor="accent1" w:themeShade="80"/>
          <w:sz w:val="22"/>
          <w:szCs w:val="22"/>
        </w:rPr>
        <w:t xml:space="preserve"> Acțiunile sprijinite în cadrul apelului</w:t>
      </w:r>
      <w:bookmarkEnd w:id="7"/>
    </w:p>
    <w:p w14:paraId="1CFB0CEB" w14:textId="319D3208" w:rsidR="006647F6" w:rsidRPr="009F317F" w:rsidRDefault="006647F6" w:rsidP="006647F6">
      <w:pPr>
        <w:spacing w:after="0" w:line="240" w:lineRule="auto"/>
        <w:ind w:right="95"/>
        <w:jc w:val="both"/>
        <w:rPr>
          <w:rFonts w:ascii="Trebuchet MS" w:hAnsi="Trebuchet MS" w:cs="Calibri"/>
          <w:color w:val="244061" w:themeColor="accent1" w:themeShade="80"/>
        </w:rPr>
      </w:pPr>
      <w:r w:rsidRPr="009F317F">
        <w:rPr>
          <w:rFonts w:ascii="Trebuchet MS" w:hAnsi="Trebuchet MS" w:cs="Calibri"/>
          <w:color w:val="244061" w:themeColor="accent1" w:themeShade="80"/>
        </w:rPr>
        <w:t>În acord cu prevederile POCU 2014-2020, activitățile considerate eligibile</w:t>
      </w:r>
      <w:r w:rsidR="00F83508" w:rsidRPr="009F317F">
        <w:rPr>
          <w:rFonts w:ascii="Trebuchet MS" w:hAnsi="Trebuchet MS" w:cs="Calibri"/>
          <w:color w:val="244061" w:themeColor="accent1" w:themeShade="80"/>
        </w:rPr>
        <w:t xml:space="preserve"> in cadrul prezentului apel de proiecte</w:t>
      </w:r>
      <w:r w:rsidRPr="009F317F">
        <w:rPr>
          <w:rFonts w:ascii="Trebuchet MS" w:hAnsi="Trebuchet MS" w:cs="Calibri"/>
          <w:color w:val="244061" w:themeColor="accent1" w:themeShade="80"/>
        </w:rPr>
        <w:t xml:space="preserve"> sunt cele care</w:t>
      </w:r>
      <w:r w:rsidR="00F32534" w:rsidRPr="009F317F">
        <w:rPr>
          <w:rFonts w:ascii="Trebuchet MS" w:hAnsi="Trebuchet MS" w:cs="Calibri"/>
          <w:color w:val="244061" w:themeColor="accent1" w:themeShade="80"/>
        </w:rPr>
        <w:t xml:space="preserve"> urmăresc atingerea </w:t>
      </w:r>
      <w:r w:rsidR="002F7557" w:rsidRPr="009F317F">
        <w:rPr>
          <w:rFonts w:ascii="Trebuchet MS" w:hAnsi="Trebuchet MS" w:cs="Calibri"/>
          <w:color w:val="244061" w:themeColor="accent1" w:themeShade="80"/>
        </w:rPr>
        <w:t>O</w:t>
      </w:r>
      <w:r w:rsidR="00FD1D45" w:rsidRPr="009F317F">
        <w:rPr>
          <w:rFonts w:ascii="Trebuchet MS" w:hAnsi="Trebuchet MS" w:cs="Calibri"/>
          <w:color w:val="244061" w:themeColor="accent1" w:themeShade="80"/>
        </w:rPr>
        <w:t>biectiv</w:t>
      </w:r>
      <w:r w:rsidR="00817707" w:rsidRPr="009F317F">
        <w:rPr>
          <w:rFonts w:ascii="Trebuchet MS" w:hAnsi="Trebuchet MS" w:cs="Calibri"/>
          <w:color w:val="244061" w:themeColor="accent1" w:themeShade="80"/>
        </w:rPr>
        <w:t xml:space="preserve">ului </w:t>
      </w:r>
      <w:r w:rsidR="002F7557" w:rsidRPr="009F317F">
        <w:rPr>
          <w:rFonts w:ascii="Trebuchet MS" w:hAnsi="Trebuchet MS" w:cs="Calibri"/>
          <w:color w:val="244061" w:themeColor="accent1" w:themeShade="80"/>
        </w:rPr>
        <w:t>T</w:t>
      </w:r>
      <w:r w:rsidR="005B0635" w:rsidRPr="009F317F">
        <w:rPr>
          <w:rFonts w:ascii="Trebuchet MS" w:hAnsi="Trebuchet MS" w:cs="Calibri"/>
          <w:color w:val="244061" w:themeColor="accent1" w:themeShade="80"/>
        </w:rPr>
        <w:t xml:space="preserve">ematic </w:t>
      </w:r>
      <w:r w:rsidR="00FF2546" w:rsidRPr="009F317F">
        <w:rPr>
          <w:rFonts w:ascii="Trebuchet MS" w:hAnsi="Trebuchet MS" w:cs="Calibri"/>
          <w:color w:val="244061" w:themeColor="accent1" w:themeShade="80"/>
        </w:rPr>
        <w:t>8</w:t>
      </w:r>
      <w:r w:rsidR="00003DE8" w:rsidRPr="009F317F">
        <w:rPr>
          <w:rFonts w:ascii="Trebuchet MS" w:hAnsi="Trebuchet MS" w:cs="Calibri"/>
          <w:color w:val="244061" w:themeColor="accent1" w:themeShade="80"/>
        </w:rPr>
        <w:t>.</w:t>
      </w:r>
    </w:p>
    <w:p w14:paraId="662B5AA0" w14:textId="77777777" w:rsidR="006647F6" w:rsidRPr="009F317F" w:rsidRDefault="006647F6" w:rsidP="006647F6">
      <w:pPr>
        <w:spacing w:after="0" w:line="240" w:lineRule="auto"/>
        <w:ind w:right="95"/>
        <w:jc w:val="both"/>
        <w:rPr>
          <w:rFonts w:ascii="Trebuchet MS" w:hAnsi="Trebuchet MS" w:cs="Calibri"/>
          <w:color w:val="244061" w:themeColor="accent1" w:themeShade="80"/>
        </w:rPr>
      </w:pPr>
    </w:p>
    <w:p w14:paraId="2C0447E8" w14:textId="15A8C77A" w:rsidR="006647F6" w:rsidRPr="009F317F" w:rsidRDefault="006647F6" w:rsidP="006647F6">
      <w:pPr>
        <w:spacing w:after="0" w:line="240" w:lineRule="auto"/>
        <w:jc w:val="both"/>
        <w:rPr>
          <w:rFonts w:ascii="Trebuchet MS" w:hAnsi="Trebuchet MS"/>
          <w:color w:val="244061" w:themeColor="accent1" w:themeShade="80"/>
          <w:lang w:eastAsia="ar-SA"/>
        </w:rPr>
      </w:pPr>
      <w:r w:rsidRPr="009F317F">
        <w:rPr>
          <w:rFonts w:ascii="Trebuchet MS" w:hAnsi="Trebuchet MS"/>
          <w:color w:val="244061" w:themeColor="accent1" w:themeShade="80"/>
          <w:lang w:eastAsia="ar-SA"/>
        </w:rPr>
        <w:t xml:space="preserve">Prezentul apel de proiecte </w:t>
      </w:r>
      <w:r w:rsidR="000D016E" w:rsidRPr="009F317F">
        <w:rPr>
          <w:rFonts w:ascii="Trebuchet MS" w:hAnsi="Trebuchet MS"/>
          <w:b/>
          <w:color w:val="244061" w:themeColor="accent1" w:themeShade="80"/>
          <w:lang w:eastAsia="ar-SA"/>
        </w:rPr>
        <w:t>finanțează</w:t>
      </w:r>
      <w:r w:rsidRPr="009F317F">
        <w:rPr>
          <w:rFonts w:ascii="Trebuchet MS" w:hAnsi="Trebuchet MS"/>
          <w:b/>
          <w:color w:val="244061" w:themeColor="accent1" w:themeShade="80"/>
          <w:lang w:eastAsia="ar-SA"/>
        </w:rPr>
        <w:t xml:space="preserve"> următoarele tipuri de acțiuni</w:t>
      </w:r>
      <w:r w:rsidRPr="009F317F">
        <w:rPr>
          <w:rFonts w:ascii="Trebuchet MS" w:hAnsi="Trebuchet MS"/>
          <w:color w:val="244061" w:themeColor="accent1" w:themeShade="80"/>
          <w:lang w:eastAsia="ar-SA"/>
        </w:rPr>
        <w:t xml:space="preserve"> care se adresează grupului țintă prevăzut în prezentul Ghid:</w:t>
      </w:r>
    </w:p>
    <w:p w14:paraId="079F093D" w14:textId="77777777" w:rsidR="00E6591E" w:rsidRPr="009F317F" w:rsidRDefault="00E6591E" w:rsidP="00E6591E">
      <w:pPr>
        <w:spacing w:after="0" w:line="240" w:lineRule="auto"/>
        <w:jc w:val="both"/>
        <w:rPr>
          <w:rFonts w:ascii="Trebuchet MS" w:hAnsi="Trebuchet MS"/>
          <w:b/>
          <w:color w:val="244061" w:themeColor="accent1" w:themeShade="80"/>
          <w:lang w:eastAsia="ar-SA"/>
        </w:rPr>
      </w:pPr>
    </w:p>
    <w:p w14:paraId="47F456BB" w14:textId="77777777" w:rsidR="00D75313" w:rsidRPr="009F317F" w:rsidRDefault="0071408D" w:rsidP="00FF2546">
      <w:pPr>
        <w:spacing w:after="0" w:line="240" w:lineRule="auto"/>
        <w:jc w:val="both"/>
        <w:rPr>
          <w:rFonts w:ascii="Trebuchet MS" w:hAnsi="Trebuchet MS"/>
          <w:b/>
          <w:color w:val="244061" w:themeColor="accent1" w:themeShade="80"/>
          <w:lang w:eastAsia="ar-SA"/>
        </w:rPr>
      </w:pPr>
      <w:r w:rsidRPr="009F317F">
        <w:rPr>
          <w:rFonts w:ascii="Trebuchet MS" w:hAnsi="Trebuchet MS"/>
          <w:b/>
          <w:color w:val="244061" w:themeColor="accent1" w:themeShade="80"/>
          <w:lang w:eastAsia="ar-SA"/>
        </w:rPr>
        <w:t xml:space="preserve">1.3.1. </w:t>
      </w:r>
      <w:r w:rsidR="008F65B6" w:rsidRPr="009F317F">
        <w:rPr>
          <w:rFonts w:ascii="Trebuchet MS" w:hAnsi="Trebuchet MS"/>
          <w:b/>
          <w:color w:val="244061" w:themeColor="accent1" w:themeShade="80"/>
          <w:lang w:eastAsia="ar-SA"/>
        </w:rPr>
        <w:t>Activitatea 1</w:t>
      </w:r>
      <w:r w:rsidR="00D75313" w:rsidRPr="009F317F">
        <w:rPr>
          <w:rFonts w:ascii="Trebuchet MS" w:hAnsi="Trebuchet MS"/>
          <w:b/>
          <w:color w:val="244061" w:themeColor="accent1" w:themeShade="80"/>
          <w:lang w:eastAsia="ar-SA"/>
        </w:rPr>
        <w:t xml:space="preserve"> (activitate suport)</w:t>
      </w:r>
      <w:r w:rsidR="008F65B6" w:rsidRPr="009F317F">
        <w:rPr>
          <w:rFonts w:ascii="Trebuchet MS" w:hAnsi="Trebuchet MS"/>
          <w:b/>
          <w:color w:val="244061" w:themeColor="accent1" w:themeShade="80"/>
          <w:lang w:eastAsia="ar-SA"/>
        </w:rPr>
        <w:t>:</w:t>
      </w:r>
      <w:r w:rsidR="00CD3457" w:rsidRPr="009F317F">
        <w:rPr>
          <w:rFonts w:ascii="Trebuchet MS" w:hAnsi="Trebuchet MS"/>
          <w:b/>
          <w:color w:val="244061" w:themeColor="accent1" w:themeShade="80"/>
          <w:lang w:eastAsia="ar-SA"/>
        </w:rPr>
        <w:t xml:space="preserve"> Campanie de informare și promovare </w:t>
      </w:r>
    </w:p>
    <w:p w14:paraId="16BDC33E" w14:textId="77777777" w:rsidR="00D75313" w:rsidRPr="009F317F" w:rsidRDefault="00D75313" w:rsidP="00FF2546">
      <w:pPr>
        <w:spacing w:after="0" w:line="240" w:lineRule="auto"/>
        <w:jc w:val="both"/>
        <w:rPr>
          <w:rFonts w:ascii="Trebuchet MS" w:hAnsi="Trebuchet MS"/>
          <w:b/>
          <w:color w:val="244061" w:themeColor="accent1" w:themeShade="80"/>
          <w:lang w:eastAsia="ar-SA"/>
        </w:rPr>
      </w:pPr>
    </w:p>
    <w:p w14:paraId="43E8F121" w14:textId="77777777" w:rsidR="00CD3457" w:rsidRPr="009F317F" w:rsidRDefault="00CD3457" w:rsidP="00FF2546">
      <w:pPr>
        <w:spacing w:after="0" w:line="240" w:lineRule="auto"/>
        <w:jc w:val="both"/>
        <w:rPr>
          <w:rFonts w:ascii="Trebuchet MS" w:hAnsi="Trebuchet MS"/>
          <w:color w:val="244061" w:themeColor="accent1" w:themeShade="80"/>
          <w:lang w:eastAsia="ar-SA"/>
        </w:rPr>
      </w:pPr>
    </w:p>
    <w:p w14:paraId="0B7A6009" w14:textId="7FF4047F" w:rsidR="00D75313" w:rsidRPr="009F317F" w:rsidRDefault="00CD3457" w:rsidP="00D75313">
      <w:pPr>
        <w:spacing w:after="0" w:line="240" w:lineRule="auto"/>
        <w:jc w:val="both"/>
        <w:rPr>
          <w:rFonts w:ascii="Trebuchet MS" w:hAnsi="Trebuchet MS"/>
          <w:bCs/>
          <w:color w:val="244061" w:themeColor="accent1" w:themeShade="80"/>
          <w:lang w:eastAsia="ar-SA"/>
        </w:rPr>
      </w:pPr>
      <w:r w:rsidRPr="009F317F">
        <w:rPr>
          <w:rFonts w:ascii="Trebuchet MS" w:hAnsi="Trebuchet MS"/>
          <w:color w:val="244061" w:themeColor="accent1" w:themeShade="80"/>
          <w:lang w:eastAsia="ar-SA"/>
        </w:rPr>
        <w:t>Se are în vedere de</w:t>
      </w:r>
      <w:r w:rsidR="00D75313" w:rsidRPr="009F317F">
        <w:rPr>
          <w:rFonts w:ascii="Trebuchet MS" w:hAnsi="Trebuchet MS"/>
          <w:color w:val="244061" w:themeColor="accent1" w:themeShade="80"/>
          <w:lang w:eastAsia="ar-SA"/>
        </w:rPr>
        <w:t>rularea</w:t>
      </w:r>
      <w:r w:rsidRPr="009F317F">
        <w:rPr>
          <w:rFonts w:ascii="Trebuchet MS" w:hAnsi="Trebuchet MS"/>
          <w:color w:val="244061" w:themeColor="accent1" w:themeShade="80"/>
          <w:lang w:eastAsia="ar-SA"/>
        </w:rPr>
        <w:t xml:space="preserve"> unei campanii de informare și promovare în vederea identificării persoanelor cu vârsta între 16 și 29 de ani care nu s</w:t>
      </w:r>
      <w:r w:rsidR="00E40BA6" w:rsidRPr="009F317F">
        <w:rPr>
          <w:rFonts w:ascii="Trebuchet MS" w:hAnsi="Trebuchet MS"/>
          <w:color w:val="244061" w:themeColor="accent1" w:themeShade="80"/>
          <w:lang w:eastAsia="ar-SA"/>
        </w:rPr>
        <w:t>unt ocupați</w:t>
      </w:r>
      <w:r w:rsidR="00C34DBB" w:rsidRPr="009F317F">
        <w:rPr>
          <w:rFonts w:ascii="Trebuchet MS" w:hAnsi="Trebuchet MS"/>
          <w:color w:val="244061" w:themeColor="accent1" w:themeShade="80"/>
          <w:lang w:eastAsia="ar-SA"/>
        </w:rPr>
        <w:t xml:space="preserve"> și nu urmează nici</w:t>
      </w:r>
      <w:r w:rsidRPr="009F317F">
        <w:rPr>
          <w:rFonts w:ascii="Trebuchet MS" w:hAnsi="Trebuchet MS"/>
          <w:color w:val="244061" w:themeColor="accent1" w:themeShade="80"/>
          <w:lang w:eastAsia="ar-SA"/>
        </w:rPr>
        <w:t>o formă de educație sau formare</w:t>
      </w:r>
      <w:r w:rsidR="00D75313" w:rsidRPr="009F317F">
        <w:rPr>
          <w:rFonts w:ascii="Trebuchet MS" w:hAnsi="Trebuchet MS"/>
          <w:bCs/>
          <w:color w:val="244061" w:themeColor="accent1" w:themeShade="80"/>
          <w:lang w:eastAsia="ar-SA"/>
        </w:rPr>
        <w:t xml:space="preserve">, în vederea direcționării acestora către SPO în vederea înregistrării și profilării. </w:t>
      </w:r>
    </w:p>
    <w:p w14:paraId="2634C490" w14:textId="70C3029F" w:rsidR="00D75313" w:rsidRPr="009F317F" w:rsidRDefault="00D75313" w:rsidP="00FF2546">
      <w:pPr>
        <w:spacing w:after="0" w:line="240" w:lineRule="auto"/>
        <w:jc w:val="both"/>
        <w:rPr>
          <w:rFonts w:ascii="Trebuchet MS" w:hAnsi="Trebuchet MS"/>
          <w:color w:val="244061" w:themeColor="accent1" w:themeShade="80"/>
          <w:lang w:eastAsia="ar-SA"/>
        </w:rPr>
      </w:pPr>
    </w:p>
    <w:p w14:paraId="5A7762B7" w14:textId="4F5D858E" w:rsidR="00CD3457" w:rsidRPr="009F317F" w:rsidRDefault="00CD3457" w:rsidP="00FF2546">
      <w:pPr>
        <w:spacing w:after="0" w:line="240" w:lineRule="auto"/>
        <w:jc w:val="both"/>
        <w:rPr>
          <w:rFonts w:ascii="Trebuchet MS" w:hAnsi="Trebuchet MS"/>
          <w:color w:val="244061" w:themeColor="accent1" w:themeShade="80"/>
          <w:lang w:eastAsia="ar-SA"/>
        </w:rPr>
      </w:pPr>
      <w:r w:rsidRPr="009F317F">
        <w:rPr>
          <w:rFonts w:ascii="Trebuchet MS" w:hAnsi="Trebuchet MS"/>
          <w:color w:val="244061" w:themeColor="accent1" w:themeShade="80"/>
          <w:lang w:eastAsia="ar-SA"/>
        </w:rPr>
        <w:t>În cadrul acestei campanii de informare și promovare urmează să fie identificate două categorii de persoane:</w:t>
      </w:r>
    </w:p>
    <w:p w14:paraId="4BE760EC" w14:textId="252507D0" w:rsidR="00CD3457" w:rsidRPr="009F317F" w:rsidRDefault="00CD3457" w:rsidP="002003CC">
      <w:pPr>
        <w:pStyle w:val="ListParagraph"/>
        <w:numPr>
          <w:ilvl w:val="0"/>
          <w:numId w:val="13"/>
        </w:numPr>
        <w:spacing w:after="0" w:line="240" w:lineRule="auto"/>
        <w:jc w:val="both"/>
        <w:rPr>
          <w:rFonts w:ascii="Trebuchet MS" w:hAnsi="Trebuchet MS"/>
          <w:color w:val="244061" w:themeColor="accent1" w:themeShade="80"/>
          <w:lang w:eastAsia="ar-SA"/>
        </w:rPr>
      </w:pPr>
      <w:r w:rsidRPr="009F317F">
        <w:rPr>
          <w:rFonts w:ascii="Trebuchet MS" w:hAnsi="Trebuchet MS"/>
          <w:color w:val="244061" w:themeColor="accent1" w:themeShade="80"/>
          <w:lang w:eastAsia="ar-SA"/>
        </w:rPr>
        <w:t xml:space="preserve">Persoane </w:t>
      </w:r>
      <w:r w:rsidR="00E40BA6" w:rsidRPr="009F317F">
        <w:rPr>
          <w:rFonts w:ascii="Trebuchet MS" w:hAnsi="Trebuchet MS"/>
          <w:color w:val="244061" w:themeColor="accent1" w:themeShade="80"/>
          <w:lang w:eastAsia="ar-SA"/>
        </w:rPr>
        <w:t>cu vârsta între 16 și 29 de ani</w:t>
      </w:r>
      <w:r w:rsidRPr="009F317F">
        <w:rPr>
          <w:rFonts w:ascii="Trebuchet MS" w:hAnsi="Trebuchet MS"/>
          <w:color w:val="244061" w:themeColor="accent1" w:themeShade="80"/>
          <w:lang w:eastAsia="ar-SA"/>
        </w:rPr>
        <w:t xml:space="preserve"> </w:t>
      </w:r>
      <w:r w:rsidR="00F96EDE" w:rsidRPr="009F317F">
        <w:rPr>
          <w:rFonts w:ascii="Trebuchet MS" w:hAnsi="Trebuchet MS"/>
          <w:color w:val="244061" w:themeColor="accent1" w:themeShade="80"/>
          <w:lang w:eastAsia="ar-SA"/>
        </w:rPr>
        <w:t xml:space="preserve">care nu urmează nici o formă de educație sau formare și care nu sunt ocupate pe piața muncii, </w:t>
      </w:r>
      <w:bookmarkStart w:id="8" w:name="_Hlk56502323"/>
      <w:r w:rsidR="00751C41" w:rsidRPr="009F317F">
        <w:rPr>
          <w:rFonts w:ascii="Trebuchet MS" w:hAnsi="Trebuchet MS"/>
          <w:b/>
          <w:bCs/>
          <w:color w:val="244061" w:themeColor="accent1" w:themeShade="80"/>
          <w:lang w:eastAsia="ar-SA"/>
        </w:rPr>
        <w:t xml:space="preserve">care sunt </w:t>
      </w:r>
      <w:bookmarkEnd w:id="8"/>
      <w:r w:rsidR="00F96EDE" w:rsidRPr="009F317F">
        <w:rPr>
          <w:rFonts w:ascii="Trebuchet MS" w:hAnsi="Trebuchet MS"/>
          <w:b/>
          <w:bCs/>
          <w:color w:val="244061" w:themeColor="accent1" w:themeShade="80"/>
          <w:lang w:eastAsia="ar-SA"/>
        </w:rPr>
        <w:t>înregistrate și profilate</w:t>
      </w:r>
      <w:r w:rsidR="00F96EDE" w:rsidRPr="009F317F">
        <w:rPr>
          <w:rFonts w:ascii="Trebuchet MS" w:hAnsi="Trebuchet MS"/>
          <w:color w:val="244061" w:themeColor="accent1" w:themeShade="80"/>
          <w:lang w:eastAsia="ar-SA"/>
        </w:rPr>
        <w:t xml:space="preserve"> de către SPO. Aceste persoane, pe baza criteriilor </w:t>
      </w:r>
      <w:r w:rsidR="00884EC8" w:rsidRPr="009F317F">
        <w:rPr>
          <w:rFonts w:ascii="Trebuchet MS" w:hAnsi="Trebuchet MS"/>
          <w:color w:val="244061" w:themeColor="accent1" w:themeShade="80"/>
          <w:lang w:eastAsia="ar-SA"/>
        </w:rPr>
        <w:t>de eligibilitate stabilite prin Cererea de finanțare (în corelare cu criteriile de eligibilitate stabilite prin prezentul Ghid al Solicitantului), pot fi selectate și integrate în grupul țintă al proiectului.</w:t>
      </w:r>
    </w:p>
    <w:p w14:paraId="2F43BC3A" w14:textId="6844A77A" w:rsidR="00884EC8" w:rsidRPr="009F317F" w:rsidRDefault="00884EC8" w:rsidP="002003CC">
      <w:pPr>
        <w:pStyle w:val="ListParagraph"/>
        <w:numPr>
          <w:ilvl w:val="0"/>
          <w:numId w:val="13"/>
        </w:numPr>
        <w:spacing w:after="0" w:line="240" w:lineRule="auto"/>
        <w:jc w:val="both"/>
        <w:rPr>
          <w:rFonts w:ascii="Trebuchet MS" w:hAnsi="Trebuchet MS"/>
          <w:color w:val="244061" w:themeColor="accent1" w:themeShade="80"/>
          <w:lang w:eastAsia="ar-SA"/>
        </w:rPr>
      </w:pPr>
      <w:r w:rsidRPr="009F317F">
        <w:rPr>
          <w:rFonts w:ascii="Trebuchet MS" w:hAnsi="Trebuchet MS"/>
          <w:color w:val="244061" w:themeColor="accent1" w:themeShade="80"/>
          <w:lang w:eastAsia="ar-SA"/>
        </w:rPr>
        <w:t>Persoane cu vârsta între 16 și 2</w:t>
      </w:r>
      <w:r w:rsidR="00E40BA6" w:rsidRPr="009F317F">
        <w:rPr>
          <w:rFonts w:ascii="Trebuchet MS" w:hAnsi="Trebuchet MS"/>
          <w:color w:val="244061" w:themeColor="accent1" w:themeShade="80"/>
          <w:lang w:eastAsia="ar-SA"/>
        </w:rPr>
        <w:t>9 de ani</w:t>
      </w:r>
      <w:r w:rsidRPr="009F317F">
        <w:rPr>
          <w:rFonts w:ascii="Trebuchet MS" w:hAnsi="Trebuchet MS"/>
          <w:color w:val="244061" w:themeColor="accent1" w:themeShade="80"/>
          <w:lang w:eastAsia="ar-SA"/>
        </w:rPr>
        <w:t xml:space="preserve"> care nu urmează nici o formă de educație sau formare</w:t>
      </w:r>
      <w:r w:rsidR="00D75313" w:rsidRPr="009F317F">
        <w:rPr>
          <w:rFonts w:ascii="Trebuchet MS" w:hAnsi="Trebuchet MS"/>
          <w:color w:val="244061" w:themeColor="accent1" w:themeShade="80"/>
          <w:lang w:eastAsia="ar-SA"/>
        </w:rPr>
        <w:t>,</w:t>
      </w:r>
      <w:r w:rsidR="00852745">
        <w:rPr>
          <w:rFonts w:ascii="Trebuchet MS" w:hAnsi="Trebuchet MS"/>
          <w:color w:val="244061" w:themeColor="accent1" w:themeShade="80"/>
          <w:lang w:eastAsia="ar-SA"/>
        </w:rPr>
        <w:t xml:space="preserve"> </w:t>
      </w:r>
      <w:r w:rsidRPr="009F317F">
        <w:rPr>
          <w:rFonts w:ascii="Trebuchet MS" w:hAnsi="Trebuchet MS"/>
          <w:color w:val="244061" w:themeColor="accent1" w:themeShade="80"/>
          <w:lang w:eastAsia="ar-SA"/>
        </w:rPr>
        <w:t>nu sunt ocupate pe piața muncii</w:t>
      </w:r>
      <w:r w:rsidR="00D75313" w:rsidRPr="009F317F">
        <w:rPr>
          <w:rFonts w:ascii="Trebuchet MS" w:hAnsi="Trebuchet MS"/>
          <w:color w:val="244061" w:themeColor="accent1" w:themeShade="80"/>
          <w:lang w:eastAsia="ar-SA"/>
        </w:rPr>
        <w:t xml:space="preserve"> și</w:t>
      </w:r>
      <w:r w:rsidRPr="009F317F">
        <w:rPr>
          <w:rFonts w:ascii="Trebuchet MS" w:hAnsi="Trebuchet MS"/>
          <w:color w:val="244061" w:themeColor="accent1" w:themeShade="80"/>
          <w:lang w:eastAsia="ar-SA"/>
        </w:rPr>
        <w:t xml:space="preserve"> </w:t>
      </w:r>
      <w:r w:rsidRPr="009F317F">
        <w:rPr>
          <w:rFonts w:ascii="Trebuchet MS" w:hAnsi="Trebuchet MS"/>
          <w:b/>
          <w:bCs/>
          <w:color w:val="244061" w:themeColor="accent1" w:themeShade="80"/>
          <w:lang w:eastAsia="ar-SA"/>
        </w:rPr>
        <w:t>c</w:t>
      </w:r>
      <w:r w:rsidR="00D75313" w:rsidRPr="009F317F">
        <w:rPr>
          <w:rFonts w:ascii="Trebuchet MS" w:hAnsi="Trebuchet MS"/>
          <w:b/>
          <w:bCs/>
          <w:color w:val="244061" w:themeColor="accent1" w:themeShade="80"/>
          <w:lang w:eastAsia="ar-SA"/>
        </w:rPr>
        <w:t>are</w:t>
      </w:r>
      <w:r w:rsidRPr="009F317F">
        <w:rPr>
          <w:rFonts w:ascii="Trebuchet MS" w:hAnsi="Trebuchet MS"/>
          <w:b/>
          <w:bCs/>
          <w:color w:val="244061" w:themeColor="accent1" w:themeShade="80"/>
          <w:lang w:eastAsia="ar-SA"/>
        </w:rPr>
        <w:t xml:space="preserve"> nu sunt înregistrate și profilate</w:t>
      </w:r>
      <w:r w:rsidRPr="009F317F">
        <w:rPr>
          <w:rFonts w:ascii="Trebuchet MS" w:hAnsi="Trebuchet MS"/>
          <w:color w:val="244061" w:themeColor="accent1" w:themeShade="80"/>
          <w:lang w:eastAsia="ar-SA"/>
        </w:rPr>
        <w:t xml:space="preserve"> de către SPO. Aceste persoane vor fi direcționate către SPO în vederea înregistrării și profilării în conformitate cu normele lega</w:t>
      </w:r>
      <w:r w:rsidR="00E40BA6" w:rsidRPr="009F317F">
        <w:rPr>
          <w:rFonts w:ascii="Trebuchet MS" w:hAnsi="Trebuchet MS"/>
          <w:color w:val="244061" w:themeColor="accent1" w:themeShade="80"/>
          <w:lang w:eastAsia="ar-SA"/>
        </w:rPr>
        <w:t>le în vigoare. Aceste persoane</w:t>
      </w:r>
      <w:r w:rsidRPr="009F317F">
        <w:rPr>
          <w:rFonts w:ascii="Trebuchet MS" w:hAnsi="Trebuchet MS"/>
          <w:color w:val="244061" w:themeColor="accent1" w:themeShade="80"/>
          <w:lang w:eastAsia="ar-SA"/>
        </w:rPr>
        <w:t xml:space="preserve"> pot fi selectate și înregistrate în grupul țintă după ce SPO înregistrează și profilează aceste persoane.</w:t>
      </w:r>
    </w:p>
    <w:p w14:paraId="6294E4E7" w14:textId="77777777" w:rsidR="00884EC8" w:rsidRPr="009F317F" w:rsidRDefault="00884EC8" w:rsidP="00884EC8">
      <w:pPr>
        <w:spacing w:after="0" w:line="240" w:lineRule="auto"/>
        <w:jc w:val="both"/>
        <w:rPr>
          <w:rFonts w:ascii="Trebuchet MS" w:hAnsi="Trebuchet MS"/>
          <w:color w:val="244061" w:themeColor="accent1" w:themeShade="80"/>
          <w:lang w:eastAsia="ar-SA"/>
        </w:rPr>
      </w:pPr>
    </w:p>
    <w:p w14:paraId="6D504821" w14:textId="29BA89D8" w:rsidR="00F4217D" w:rsidRPr="009F317F" w:rsidRDefault="00884EC8" w:rsidP="00F4217D">
      <w:pPr>
        <w:spacing w:after="0" w:line="240" w:lineRule="auto"/>
        <w:jc w:val="both"/>
        <w:rPr>
          <w:rFonts w:ascii="Trebuchet MS" w:hAnsi="Trebuchet MS"/>
          <w:b/>
          <w:color w:val="244061" w:themeColor="accent1" w:themeShade="80"/>
          <w:lang w:eastAsia="ar-SA"/>
        </w:rPr>
      </w:pPr>
      <w:r w:rsidRPr="009F317F">
        <w:rPr>
          <w:rFonts w:ascii="Trebuchet MS" w:hAnsi="Trebuchet MS"/>
          <w:b/>
          <w:color w:val="244061" w:themeColor="accent1" w:themeShade="80"/>
          <w:lang w:eastAsia="ar-SA"/>
        </w:rPr>
        <w:t xml:space="preserve">N.B Persoanele care urmează să fie selectate și înregistrate în grupul țintă al proiectului vor putea beneficia doar de acele servicii </w:t>
      </w:r>
      <w:r w:rsidR="00F4217D" w:rsidRPr="009F317F">
        <w:rPr>
          <w:rFonts w:ascii="Trebuchet MS" w:hAnsi="Trebuchet MS"/>
          <w:b/>
          <w:color w:val="244061" w:themeColor="accent1" w:themeShade="80"/>
          <w:lang w:eastAsia="ar-SA"/>
        </w:rPr>
        <w:t xml:space="preserve">stabilite pentru fiecare nivel de ocupabilitate stabilit de către SPO.  Serviciile de care un tânăr NEETs poate beneficia, în funcție de nivelul de ocupabilitate, sunt stabilite în conformitate cu prevederile </w:t>
      </w:r>
      <w:r w:rsidR="00F4217D" w:rsidRPr="009F317F">
        <w:rPr>
          <w:rFonts w:ascii="Trebuchet MS" w:hAnsi="Trebuchet MS"/>
          <w:b/>
          <w:i/>
          <w:color w:val="244061" w:themeColor="accent1" w:themeShade="80"/>
          <w:lang w:eastAsia="ar-SA"/>
        </w:rPr>
        <w:t xml:space="preserve">procedurii de profilare a persoanelor în căutarea unui loc de muncă înregistrate la agențiile pentru ocuparea forței de muncă </w:t>
      </w:r>
      <w:r w:rsidR="00F4217D" w:rsidRPr="009F317F">
        <w:rPr>
          <w:rFonts w:ascii="Trebuchet MS" w:hAnsi="Trebuchet MS"/>
          <w:b/>
          <w:color w:val="244061" w:themeColor="accent1" w:themeShade="80"/>
          <w:lang w:eastAsia="ar-SA"/>
        </w:rPr>
        <w:t>aprobată prin intermediul Ordinului ANOFM nr. 11/2018 pentru aprobarea Procedurii de profilare a persoanelor în căutarea unui loc de muncă înregistrate la agențiile pentru ocuparea forței de muncă.</w:t>
      </w:r>
    </w:p>
    <w:p w14:paraId="19E87A8A" w14:textId="77777777" w:rsidR="00C33D4C" w:rsidRPr="009F317F" w:rsidRDefault="00C33D4C" w:rsidP="00F4217D">
      <w:pPr>
        <w:spacing w:after="0" w:line="240" w:lineRule="auto"/>
        <w:jc w:val="both"/>
        <w:rPr>
          <w:rFonts w:ascii="Trebuchet MS" w:hAnsi="Trebuchet MS"/>
          <w:b/>
          <w:color w:val="244061" w:themeColor="accent1" w:themeShade="80"/>
          <w:lang w:eastAsia="ar-SA"/>
        </w:rPr>
      </w:pPr>
    </w:p>
    <w:p w14:paraId="06B1CCCA" w14:textId="77777777" w:rsidR="00C33D4C" w:rsidRPr="009F317F" w:rsidRDefault="00C33D4C" w:rsidP="00F4217D">
      <w:pPr>
        <w:spacing w:after="0" w:line="240" w:lineRule="auto"/>
        <w:jc w:val="both"/>
        <w:rPr>
          <w:rFonts w:ascii="Trebuchet MS" w:hAnsi="Trebuchet MS"/>
          <w:b/>
          <w:color w:val="244061" w:themeColor="accent1" w:themeShade="80"/>
          <w:lang w:eastAsia="ar-SA"/>
        </w:rPr>
      </w:pPr>
    </w:p>
    <w:p w14:paraId="26005E9E" w14:textId="41CE59B6" w:rsidR="00FA51A1" w:rsidRPr="009F317F" w:rsidRDefault="008C1AA2" w:rsidP="00F4217D">
      <w:pPr>
        <w:spacing w:after="0" w:line="240" w:lineRule="auto"/>
        <w:jc w:val="both"/>
        <w:rPr>
          <w:rFonts w:ascii="Trebuchet MS" w:hAnsi="Trebuchet MS"/>
          <w:b/>
          <w:color w:val="244061" w:themeColor="accent1" w:themeShade="80"/>
          <w:lang w:eastAsia="ar-SA"/>
        </w:rPr>
      </w:pPr>
      <w:r w:rsidRPr="009F317F">
        <w:rPr>
          <w:rFonts w:ascii="Trebuchet MS" w:hAnsi="Trebuchet MS"/>
          <w:b/>
          <w:color w:val="244061" w:themeColor="accent1" w:themeShade="80"/>
          <w:lang w:eastAsia="ar-SA"/>
        </w:rPr>
        <w:t xml:space="preserve">1.3.2. </w:t>
      </w:r>
      <w:r w:rsidR="00C33D4C" w:rsidRPr="009F317F">
        <w:rPr>
          <w:rFonts w:ascii="Trebuchet MS" w:hAnsi="Trebuchet MS"/>
          <w:b/>
          <w:color w:val="244061" w:themeColor="accent1" w:themeShade="80"/>
          <w:lang w:eastAsia="ar-SA"/>
        </w:rPr>
        <w:t>Activitatea 2</w:t>
      </w:r>
      <w:r w:rsidR="00486CA8" w:rsidRPr="009F317F">
        <w:rPr>
          <w:rFonts w:ascii="Trebuchet MS" w:hAnsi="Trebuchet MS"/>
          <w:b/>
          <w:color w:val="244061" w:themeColor="accent1" w:themeShade="80"/>
          <w:lang w:eastAsia="ar-SA"/>
        </w:rPr>
        <w:t xml:space="preserve"> (</w:t>
      </w:r>
      <w:r w:rsidR="00486CA8" w:rsidRPr="009F317F">
        <w:rPr>
          <w:rFonts w:ascii="Trebuchet MS" w:hAnsi="Trebuchet MS"/>
          <w:color w:val="244061" w:themeColor="accent1" w:themeShade="80"/>
        </w:rPr>
        <w:t>relevantă și obligatorie)</w:t>
      </w:r>
      <w:r w:rsidR="00C33D4C" w:rsidRPr="009F317F">
        <w:rPr>
          <w:rFonts w:ascii="Trebuchet MS" w:hAnsi="Trebuchet MS"/>
          <w:b/>
          <w:color w:val="244061" w:themeColor="accent1" w:themeShade="80"/>
          <w:lang w:eastAsia="ar-SA"/>
        </w:rPr>
        <w:t xml:space="preserve">: </w:t>
      </w:r>
      <w:r w:rsidR="0050537C" w:rsidRPr="009F317F">
        <w:rPr>
          <w:rFonts w:ascii="Trebuchet MS" w:hAnsi="Trebuchet MS"/>
          <w:b/>
          <w:color w:val="244061" w:themeColor="accent1" w:themeShade="80"/>
          <w:lang w:eastAsia="ar-SA"/>
        </w:rPr>
        <w:t xml:space="preserve">Furnizarea de </w:t>
      </w:r>
      <w:r w:rsidR="002F67B3" w:rsidRPr="009F317F">
        <w:rPr>
          <w:rFonts w:ascii="Trebuchet MS" w:hAnsi="Trebuchet MS"/>
          <w:b/>
          <w:color w:val="244061" w:themeColor="accent1" w:themeShade="80"/>
          <w:lang w:eastAsia="ar-SA"/>
        </w:rPr>
        <w:t>programe</w:t>
      </w:r>
      <w:r w:rsidR="0050537C" w:rsidRPr="009F317F">
        <w:rPr>
          <w:rFonts w:ascii="Trebuchet MS" w:hAnsi="Trebuchet MS"/>
          <w:b/>
          <w:color w:val="244061" w:themeColor="accent1" w:themeShade="80"/>
          <w:lang w:eastAsia="ar-SA"/>
        </w:rPr>
        <w:t xml:space="preserve"> </w:t>
      </w:r>
      <w:r w:rsidR="002F67B3" w:rsidRPr="009F317F">
        <w:rPr>
          <w:rFonts w:ascii="Trebuchet MS" w:hAnsi="Trebuchet MS"/>
          <w:b/>
          <w:color w:val="244061" w:themeColor="accent1" w:themeShade="80"/>
          <w:lang w:eastAsia="ar-SA"/>
        </w:rPr>
        <w:t xml:space="preserve">de </w:t>
      </w:r>
      <w:r w:rsidR="00FA51A1" w:rsidRPr="009F317F">
        <w:rPr>
          <w:rFonts w:ascii="Trebuchet MS" w:hAnsi="Trebuchet MS"/>
          <w:b/>
          <w:color w:val="244061" w:themeColor="accent1" w:themeShade="80"/>
          <w:lang w:eastAsia="ar-SA"/>
        </w:rPr>
        <w:t xml:space="preserve">formare profesională </w:t>
      </w:r>
    </w:p>
    <w:p w14:paraId="1DA2568A" w14:textId="77777777" w:rsidR="00FA51A1" w:rsidRPr="009F317F" w:rsidRDefault="00FA51A1" w:rsidP="00F4217D">
      <w:pPr>
        <w:spacing w:after="0" w:line="240" w:lineRule="auto"/>
        <w:jc w:val="both"/>
        <w:rPr>
          <w:rFonts w:ascii="Trebuchet MS" w:hAnsi="Trebuchet MS"/>
          <w:b/>
          <w:color w:val="244061" w:themeColor="accent1" w:themeShade="80"/>
          <w:lang w:eastAsia="ar-SA"/>
        </w:rPr>
      </w:pPr>
    </w:p>
    <w:p w14:paraId="344C06E2" w14:textId="5DE1A3FC" w:rsidR="00C33D4C" w:rsidRPr="009F317F" w:rsidRDefault="00FA51A1" w:rsidP="00F4217D">
      <w:pPr>
        <w:spacing w:after="0" w:line="240" w:lineRule="auto"/>
        <w:jc w:val="both"/>
        <w:rPr>
          <w:rFonts w:ascii="Verdana" w:hAnsi="Verdana"/>
          <w:b/>
          <w:color w:val="244061" w:themeColor="accent1" w:themeShade="80"/>
          <w:sz w:val="20"/>
          <w:szCs w:val="20"/>
          <w:shd w:val="clear" w:color="auto" w:fill="FFFFFF"/>
        </w:rPr>
      </w:pPr>
      <w:r w:rsidRPr="009F317F">
        <w:rPr>
          <w:rFonts w:ascii="Trebuchet MS" w:hAnsi="Trebuchet MS"/>
          <w:bCs/>
          <w:color w:val="244061" w:themeColor="accent1" w:themeShade="80"/>
          <w:lang w:eastAsia="ar-SA"/>
        </w:rPr>
        <w:t xml:space="preserve">Se au in vedere </w:t>
      </w:r>
      <w:r w:rsidR="002F67B3" w:rsidRPr="009F317F">
        <w:rPr>
          <w:rFonts w:ascii="Trebuchet MS" w:hAnsi="Trebuchet MS"/>
          <w:bCs/>
          <w:color w:val="244061" w:themeColor="accent1" w:themeShade="80"/>
          <w:lang w:eastAsia="ar-SA"/>
        </w:rPr>
        <w:t xml:space="preserve">măsuri integrate și flexibile cum ar fi: </w:t>
      </w:r>
      <w:r w:rsidR="001406E8" w:rsidRPr="009F317F">
        <w:rPr>
          <w:rFonts w:ascii="Trebuchet MS" w:hAnsi="Trebuchet MS"/>
          <w:bCs/>
          <w:color w:val="244061" w:themeColor="accent1" w:themeShade="80"/>
          <w:lang w:eastAsia="ar-SA"/>
        </w:rPr>
        <w:t>o</w:t>
      </w:r>
      <w:r w:rsidR="00C33D4C" w:rsidRPr="009F317F">
        <w:rPr>
          <w:rFonts w:ascii="Trebuchet MS" w:hAnsi="Trebuchet MS"/>
          <w:bCs/>
          <w:color w:val="244061" w:themeColor="accent1" w:themeShade="80"/>
          <w:lang w:eastAsia="ar-SA"/>
        </w:rPr>
        <w:t>rganizarea și derularea de programe de formare profesională a adulților (cursuri de inițiere, calificare, recalificare, perfecționare sau specializare), în conformitate cu prevederile OG 129/2000 privind formarea profesionala a adulților, republicata, cu modifică</w:t>
      </w:r>
      <w:r w:rsidR="002F67B3" w:rsidRPr="009F317F">
        <w:rPr>
          <w:rFonts w:ascii="Trebuchet MS" w:hAnsi="Trebuchet MS"/>
          <w:bCs/>
          <w:color w:val="244061" w:themeColor="accent1" w:themeShade="80"/>
          <w:lang w:eastAsia="ar-SA"/>
        </w:rPr>
        <w:t>rile și completările ulterioare</w:t>
      </w:r>
      <w:r w:rsidR="001406E8" w:rsidRPr="009F317F">
        <w:rPr>
          <w:rFonts w:ascii="Trebuchet MS" w:hAnsi="Trebuchet MS"/>
          <w:bCs/>
          <w:color w:val="244061" w:themeColor="accent1" w:themeShade="80"/>
          <w:lang w:eastAsia="ar-SA"/>
        </w:rPr>
        <w:t>,</w:t>
      </w:r>
      <w:r w:rsidR="002F67B3" w:rsidRPr="009F317F">
        <w:rPr>
          <w:rFonts w:ascii="Trebuchet MS" w:hAnsi="Trebuchet MS"/>
          <w:bCs/>
          <w:color w:val="244061" w:themeColor="accent1" w:themeShade="80"/>
          <w:lang w:eastAsia="ar-SA"/>
        </w:rPr>
        <w:t xml:space="preserve"> precum și organizarea și derularea de programe de formare profesională altele decât cursurile de formare profesionale </w:t>
      </w:r>
      <w:r w:rsidR="002F67B3" w:rsidRPr="009F317F">
        <w:rPr>
          <w:rFonts w:ascii="Trebuchet MS" w:hAnsi="Trebuchet MS"/>
          <w:bCs/>
          <w:color w:val="244061" w:themeColor="accent1" w:themeShade="80"/>
          <w:lang w:eastAsia="ar-SA"/>
        </w:rPr>
        <w:lastRenderedPageBreak/>
        <w:t>autorizate în conformitate cu prevederile Ordonanței Guvernului nr. 129/2000 privind formarea profesională a adulților (inclusiv cursuri de formare profesională recunoscute la nivel de întreprindere)</w:t>
      </w:r>
      <w:r w:rsidR="0050537C" w:rsidRPr="009F317F">
        <w:rPr>
          <w:rFonts w:ascii="Trebuchet MS" w:hAnsi="Trebuchet MS"/>
          <w:bCs/>
          <w:color w:val="244061" w:themeColor="accent1" w:themeShade="80"/>
          <w:lang w:eastAsia="ar-SA"/>
        </w:rPr>
        <w:t>.</w:t>
      </w:r>
      <w:r w:rsidR="002F67B3" w:rsidRPr="009F317F">
        <w:rPr>
          <w:rFonts w:ascii="Trebuchet MS" w:hAnsi="Trebuchet MS"/>
          <w:bCs/>
          <w:color w:val="244061" w:themeColor="accent1" w:themeShade="80"/>
        </w:rPr>
        <w:t xml:space="preserve"> </w:t>
      </w:r>
    </w:p>
    <w:p w14:paraId="11E83D4D" w14:textId="77777777" w:rsidR="00C33D4C" w:rsidRPr="009F317F" w:rsidRDefault="00C33D4C" w:rsidP="00F4217D">
      <w:pPr>
        <w:spacing w:after="0" w:line="240" w:lineRule="auto"/>
        <w:jc w:val="both"/>
        <w:rPr>
          <w:rFonts w:ascii="Verdana" w:hAnsi="Verdana"/>
          <w:b/>
          <w:color w:val="244061" w:themeColor="accent1" w:themeShade="80"/>
          <w:sz w:val="20"/>
          <w:szCs w:val="20"/>
          <w:shd w:val="clear" w:color="auto" w:fill="FFFFFF"/>
        </w:rPr>
      </w:pPr>
    </w:p>
    <w:p w14:paraId="7A77DFA8" w14:textId="77777777" w:rsidR="001406E8" w:rsidRPr="009F317F" w:rsidRDefault="001406E8" w:rsidP="001406E8">
      <w:pPr>
        <w:spacing w:after="0" w:line="240" w:lineRule="auto"/>
        <w:jc w:val="both"/>
        <w:rPr>
          <w:rFonts w:ascii="Trebuchet MS" w:hAnsi="Trebuchet MS"/>
          <w:color w:val="244061" w:themeColor="accent1" w:themeShade="80"/>
        </w:rPr>
      </w:pPr>
    </w:p>
    <w:p w14:paraId="25BDA05D" w14:textId="345CE924" w:rsidR="001406E8" w:rsidRPr="009F317F" w:rsidRDefault="001406E8" w:rsidP="001406E8">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NB. In cadrul acestui apel vor fi sprijinite si masuril</w:t>
      </w:r>
      <w:r w:rsidR="00496CC3" w:rsidRPr="009F317F">
        <w:rPr>
          <w:rFonts w:ascii="Trebuchet MS" w:hAnsi="Trebuchet MS"/>
          <w:color w:val="244061" w:themeColor="accent1" w:themeShade="80"/>
        </w:rPr>
        <w:t>e</w:t>
      </w:r>
      <w:r w:rsidRPr="009F317F">
        <w:rPr>
          <w:rFonts w:ascii="Trebuchet MS" w:hAnsi="Trebuchet MS"/>
          <w:color w:val="244061" w:themeColor="accent1" w:themeShade="80"/>
        </w:rPr>
        <w:t xml:space="preserve"> care conduc la obținerea certificatului de competente profesionale emis de către ANC, pentru completarea numărului de ore necesare obtinerii certificatului de calificare.</w:t>
      </w:r>
    </w:p>
    <w:p w14:paraId="76BDD012" w14:textId="77777777" w:rsidR="001406E8" w:rsidRPr="009F317F" w:rsidRDefault="001406E8" w:rsidP="00C33D4C">
      <w:pPr>
        <w:spacing w:after="0" w:line="240" w:lineRule="auto"/>
        <w:jc w:val="both"/>
        <w:rPr>
          <w:rFonts w:ascii="Trebuchet MS" w:hAnsi="Trebuchet MS"/>
          <w:color w:val="244061" w:themeColor="accent1" w:themeShade="80"/>
        </w:rPr>
      </w:pPr>
    </w:p>
    <w:p w14:paraId="1DCB037F" w14:textId="666B38D2" w:rsidR="00C33D4C" w:rsidRPr="009F317F" w:rsidRDefault="00C33D4C" w:rsidP="00C33D4C">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Este adresată tinerilor NEETs </w:t>
      </w:r>
      <w:r w:rsidR="001406E8" w:rsidRPr="009F317F">
        <w:rPr>
          <w:rFonts w:ascii="Trebuchet MS" w:hAnsi="Trebuchet MS"/>
          <w:color w:val="244061" w:themeColor="accent1" w:themeShade="80"/>
        </w:rPr>
        <w:t>din grupul țintă al proiectului</w:t>
      </w:r>
      <w:r w:rsidRPr="009F317F">
        <w:rPr>
          <w:rFonts w:ascii="Trebuchet MS" w:hAnsi="Trebuchet MS"/>
          <w:color w:val="244061" w:themeColor="accent1" w:themeShade="80"/>
        </w:rPr>
        <w:t xml:space="preserve"> cu nivelurile de ocupabilitate B, C si D, respectiv ”mediu ocupabil”, ”greu ocupabil” si ”foarte greu ocupabil”.</w:t>
      </w:r>
    </w:p>
    <w:p w14:paraId="31177F88" w14:textId="3BDF8136" w:rsidR="00C33D4C" w:rsidRPr="009F317F" w:rsidRDefault="00E3454A" w:rsidP="00C33D4C">
      <w:pPr>
        <w:autoSpaceDE w:val="0"/>
        <w:autoSpaceDN w:val="0"/>
        <w:spacing w:after="0" w:line="240" w:lineRule="auto"/>
        <w:jc w:val="both"/>
        <w:rPr>
          <w:rFonts w:ascii="Trebuchet MS" w:hAnsi="Trebuchet MS"/>
          <w:bCs/>
          <w:iCs/>
          <w:color w:val="244061" w:themeColor="accent1" w:themeShade="80"/>
        </w:rPr>
      </w:pPr>
      <w:r w:rsidRPr="009F317F">
        <w:rPr>
          <w:rFonts w:ascii="Trebuchet MS" w:hAnsi="Trebuchet MS"/>
          <w:bCs/>
          <w:iCs/>
          <w:color w:val="244061" w:themeColor="accent1" w:themeShade="80"/>
        </w:rPr>
        <w:t>Pentru toate p</w:t>
      </w:r>
      <w:r w:rsidR="00C33D4C" w:rsidRPr="009F317F">
        <w:rPr>
          <w:rFonts w:ascii="Trebuchet MS" w:hAnsi="Trebuchet MS"/>
          <w:bCs/>
          <w:iCs/>
          <w:color w:val="244061" w:themeColor="accent1" w:themeShade="80"/>
        </w:rPr>
        <w:t>rogramele de formare profesională a adulților propuse</w:t>
      </w:r>
      <w:r w:rsidRPr="009F317F">
        <w:rPr>
          <w:rFonts w:ascii="Trebuchet MS" w:hAnsi="Trebuchet MS"/>
          <w:bCs/>
          <w:iCs/>
          <w:color w:val="244061" w:themeColor="accent1" w:themeShade="80"/>
        </w:rPr>
        <w:t xml:space="preserve">, in cererea de </w:t>
      </w:r>
      <w:r w:rsidR="00852745" w:rsidRPr="009F317F">
        <w:rPr>
          <w:rFonts w:ascii="Trebuchet MS" w:hAnsi="Trebuchet MS"/>
          <w:bCs/>
          <w:iCs/>
          <w:color w:val="244061" w:themeColor="accent1" w:themeShade="80"/>
        </w:rPr>
        <w:t>finanțare</w:t>
      </w:r>
      <w:r w:rsidRPr="009F317F">
        <w:rPr>
          <w:rFonts w:ascii="Trebuchet MS" w:hAnsi="Trebuchet MS"/>
          <w:bCs/>
          <w:iCs/>
          <w:color w:val="244061" w:themeColor="accent1" w:themeShade="80"/>
        </w:rPr>
        <w:t xml:space="preserve"> se vor prezenta </w:t>
      </w:r>
      <w:r w:rsidR="00C33D4C" w:rsidRPr="009F317F">
        <w:rPr>
          <w:rFonts w:ascii="Trebuchet MS" w:hAnsi="Trebuchet MS"/>
          <w:bCs/>
          <w:iCs/>
          <w:color w:val="244061" w:themeColor="accent1" w:themeShade="80"/>
        </w:rPr>
        <w:t xml:space="preserve"> oportunitățile de ocupare din </w:t>
      </w:r>
      <w:r w:rsidRPr="009F317F">
        <w:rPr>
          <w:rFonts w:ascii="Trebuchet MS" w:hAnsi="Trebuchet MS"/>
          <w:bCs/>
          <w:iCs/>
          <w:color w:val="244061" w:themeColor="accent1" w:themeShade="80"/>
        </w:rPr>
        <w:t>zona de implementare vizata de proiect</w:t>
      </w:r>
      <w:r w:rsidR="00B50998" w:rsidRPr="009F317F">
        <w:rPr>
          <w:rFonts w:ascii="Trebuchet MS" w:hAnsi="Trebuchet MS"/>
          <w:bCs/>
          <w:iCs/>
          <w:color w:val="244061" w:themeColor="accent1" w:themeShade="80"/>
        </w:rPr>
        <w:t xml:space="preserve">, </w:t>
      </w:r>
      <w:r w:rsidR="00C33D4C" w:rsidRPr="009F317F">
        <w:rPr>
          <w:rFonts w:ascii="Trebuchet MS" w:hAnsi="Trebuchet MS"/>
          <w:bCs/>
          <w:iCs/>
          <w:color w:val="244061" w:themeColor="accent1" w:themeShade="80"/>
        </w:rPr>
        <w:t xml:space="preserve"> </w:t>
      </w:r>
      <w:r w:rsidR="00C34598" w:rsidRPr="009F317F">
        <w:rPr>
          <w:rFonts w:ascii="Trebuchet MS" w:hAnsi="Trebuchet MS"/>
          <w:bCs/>
          <w:iCs/>
          <w:color w:val="244061" w:themeColor="accent1" w:themeShade="80"/>
        </w:rPr>
        <w:t xml:space="preserve">precum si </w:t>
      </w:r>
      <w:r w:rsidR="00C33D4C" w:rsidRPr="009F317F">
        <w:rPr>
          <w:rFonts w:ascii="Trebuchet MS" w:hAnsi="Trebuchet MS"/>
          <w:bCs/>
          <w:iCs/>
          <w:color w:val="244061" w:themeColor="accent1" w:themeShade="80"/>
        </w:rPr>
        <w:t>potențiali</w:t>
      </w:r>
      <w:r w:rsidR="00C34598" w:rsidRPr="009F317F">
        <w:rPr>
          <w:rFonts w:ascii="Trebuchet MS" w:hAnsi="Trebuchet MS"/>
          <w:bCs/>
          <w:iCs/>
          <w:color w:val="244061" w:themeColor="accent1" w:themeShade="80"/>
        </w:rPr>
        <w:t>i</w:t>
      </w:r>
      <w:r w:rsidR="00C33D4C" w:rsidRPr="009F317F">
        <w:rPr>
          <w:rFonts w:ascii="Trebuchet MS" w:hAnsi="Trebuchet MS"/>
          <w:bCs/>
          <w:iCs/>
          <w:color w:val="244061" w:themeColor="accent1" w:themeShade="80"/>
        </w:rPr>
        <w:t xml:space="preserve"> angajatori ce activează în aceste regiuni.</w:t>
      </w:r>
    </w:p>
    <w:p w14:paraId="205C2109" w14:textId="77777777" w:rsidR="00665AEC" w:rsidRPr="009F317F" w:rsidRDefault="00665AEC" w:rsidP="00C33D4C">
      <w:pPr>
        <w:spacing w:after="0" w:line="240" w:lineRule="auto"/>
        <w:ind w:right="95"/>
        <w:jc w:val="both"/>
        <w:rPr>
          <w:rFonts w:ascii="Trebuchet MS" w:hAnsi="Trebuchet MS"/>
          <w:color w:val="244061" w:themeColor="accent1" w:themeShade="80"/>
          <w:kern w:val="1"/>
        </w:rPr>
      </w:pPr>
    </w:p>
    <w:p w14:paraId="42014F1D" w14:textId="77777777" w:rsidR="00665AEC" w:rsidRPr="009F317F" w:rsidRDefault="00665AEC" w:rsidP="00C33D4C">
      <w:pPr>
        <w:autoSpaceDE w:val="0"/>
        <w:autoSpaceDN w:val="0"/>
        <w:spacing w:after="0" w:line="240" w:lineRule="auto"/>
        <w:jc w:val="both"/>
        <w:rPr>
          <w:rFonts w:ascii="Trebuchet MS" w:hAnsi="Trebuchet MS" w:cs="Calibri"/>
          <w:color w:val="244061" w:themeColor="accent1" w:themeShade="80"/>
        </w:rPr>
      </w:pPr>
    </w:p>
    <w:p w14:paraId="7CDDA765" w14:textId="7F89D8B1" w:rsidR="00665AEC" w:rsidRPr="009F317F" w:rsidRDefault="00B50998" w:rsidP="00665AEC">
      <w:pPr>
        <w:jc w:val="both"/>
        <w:rPr>
          <w:rFonts w:ascii="Trebuchet MS" w:hAnsi="Trebuchet MS"/>
          <w:b/>
          <w:color w:val="244061" w:themeColor="accent1" w:themeShade="80"/>
        </w:rPr>
      </w:pPr>
      <w:r w:rsidRPr="009F317F">
        <w:rPr>
          <w:rFonts w:ascii="Trebuchet MS" w:hAnsi="Trebuchet MS" w:cs="Calibri"/>
          <w:b/>
          <w:color w:val="244061" w:themeColor="accent1" w:themeShade="80"/>
        </w:rPr>
        <w:t xml:space="preserve">1.3.3. </w:t>
      </w:r>
      <w:r w:rsidR="00665AEC" w:rsidRPr="009F317F">
        <w:rPr>
          <w:rFonts w:ascii="Trebuchet MS" w:hAnsi="Trebuchet MS" w:cs="Calibri"/>
          <w:b/>
          <w:color w:val="244061" w:themeColor="accent1" w:themeShade="80"/>
        </w:rPr>
        <w:t>Activitatea 3</w:t>
      </w:r>
      <w:r w:rsidR="00486CA8" w:rsidRPr="009F317F">
        <w:rPr>
          <w:rFonts w:ascii="Trebuchet MS" w:hAnsi="Trebuchet MS" w:cs="Calibri"/>
          <w:b/>
          <w:color w:val="244061" w:themeColor="accent1" w:themeShade="80"/>
        </w:rPr>
        <w:t xml:space="preserve"> (relevanta):</w:t>
      </w:r>
      <w:r w:rsidR="00665AEC" w:rsidRPr="009F317F">
        <w:rPr>
          <w:rFonts w:ascii="Trebuchet MS" w:hAnsi="Trebuchet MS" w:cs="Calibri"/>
          <w:b/>
          <w:color w:val="244061" w:themeColor="accent1" w:themeShade="80"/>
        </w:rPr>
        <w:t xml:space="preserve"> </w:t>
      </w:r>
      <w:r w:rsidR="00665AEC" w:rsidRPr="009F317F">
        <w:rPr>
          <w:rFonts w:ascii="Trebuchet MS" w:hAnsi="Trebuchet MS"/>
          <w:b/>
          <w:color w:val="244061" w:themeColor="accent1" w:themeShade="80"/>
        </w:rPr>
        <w:t>Evaluarea și certificarea competențelor profesionale</w:t>
      </w:r>
    </w:p>
    <w:p w14:paraId="2EF9767E" w14:textId="51980BE8" w:rsidR="0050537C" w:rsidRPr="009F317F" w:rsidRDefault="006E4825" w:rsidP="00665AEC">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Aceasta activitate are in vedere atat evaluarea și certificarea competențelor profesionale obținute pe alte căi decât cele formale, respectiv  non-formale și/sau informale, în conformitate cu prevederile OG nr. 129/2000 privind formarea profesionala a adulților, republicata, cu modificările și completările ulterioare, cat si evaluarea și certificarea competențelor profesionale in vederea </w:t>
      </w:r>
      <w:r w:rsidR="009870A0" w:rsidRPr="009F317F">
        <w:rPr>
          <w:rFonts w:ascii="Trebuchet MS" w:hAnsi="Trebuchet MS"/>
          <w:color w:val="244061" w:themeColor="accent1" w:themeShade="80"/>
        </w:rPr>
        <w:t>obținerii</w:t>
      </w:r>
      <w:r w:rsidRPr="009F317F">
        <w:rPr>
          <w:rFonts w:ascii="Trebuchet MS" w:hAnsi="Trebuchet MS"/>
          <w:color w:val="244061" w:themeColor="accent1" w:themeShade="80"/>
        </w:rPr>
        <w:t xml:space="preserve"> de certificate recunoscute la nivel de </w:t>
      </w:r>
      <w:r w:rsidR="00852745" w:rsidRPr="009F317F">
        <w:rPr>
          <w:rFonts w:ascii="Trebuchet MS" w:hAnsi="Trebuchet MS"/>
          <w:color w:val="244061" w:themeColor="accent1" w:themeShade="80"/>
        </w:rPr>
        <w:t>întreprinderi</w:t>
      </w:r>
      <w:r w:rsidR="0050537C" w:rsidRPr="009F317F">
        <w:rPr>
          <w:rFonts w:ascii="Trebuchet MS" w:hAnsi="Trebuchet MS"/>
          <w:color w:val="244061" w:themeColor="accent1" w:themeShade="80"/>
        </w:rPr>
        <w:t>.</w:t>
      </w:r>
    </w:p>
    <w:p w14:paraId="3FAE98A5" w14:textId="77777777" w:rsidR="0050537C" w:rsidRPr="009F317F" w:rsidRDefault="0050537C" w:rsidP="00665AEC">
      <w:pPr>
        <w:spacing w:after="0" w:line="240" w:lineRule="auto"/>
        <w:jc w:val="both"/>
        <w:rPr>
          <w:rFonts w:ascii="Trebuchet MS" w:hAnsi="Trebuchet MS"/>
          <w:color w:val="244061" w:themeColor="accent1" w:themeShade="80"/>
        </w:rPr>
      </w:pPr>
    </w:p>
    <w:p w14:paraId="5E6BC38D" w14:textId="63C52732" w:rsidR="00665AEC" w:rsidRPr="009F317F" w:rsidRDefault="0050537C" w:rsidP="00665AEC">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Activitatea e</w:t>
      </w:r>
      <w:r w:rsidR="00665AEC" w:rsidRPr="009F317F">
        <w:rPr>
          <w:rFonts w:ascii="Trebuchet MS" w:hAnsi="Trebuchet MS"/>
          <w:color w:val="244061" w:themeColor="accent1" w:themeShade="80"/>
        </w:rPr>
        <w:t>ste adresată tinerilor NEETs din grupul țintă al proiectului, cu nivelurile de ocupabilitate B, C si D, respectiv ”mediu ocupabil”, ”greu ocupabil” si ”foarte greu ocupabil”.</w:t>
      </w:r>
    </w:p>
    <w:p w14:paraId="6739EDC8" w14:textId="77777777" w:rsidR="00665AEC" w:rsidRPr="009F317F" w:rsidRDefault="00665AEC" w:rsidP="00665AEC">
      <w:pPr>
        <w:spacing w:after="0" w:line="240" w:lineRule="auto"/>
        <w:jc w:val="both"/>
        <w:rPr>
          <w:rFonts w:ascii="Trebuchet MS" w:hAnsi="Trebuchet MS"/>
          <w:b/>
          <w:color w:val="244061" w:themeColor="accent1" w:themeShade="80"/>
        </w:rPr>
      </w:pPr>
    </w:p>
    <w:p w14:paraId="4464E835" w14:textId="5D9FC7FB" w:rsidR="00665AEC" w:rsidRPr="009F317F" w:rsidRDefault="00665AEC" w:rsidP="00665AEC">
      <w:pPr>
        <w:autoSpaceDE w:val="0"/>
        <w:autoSpaceDN w:val="0"/>
        <w:spacing w:after="0" w:line="240" w:lineRule="auto"/>
        <w:jc w:val="both"/>
        <w:rPr>
          <w:rFonts w:ascii="Trebuchet MS" w:hAnsi="Trebuchet MS"/>
          <w:color w:val="244061" w:themeColor="accent1" w:themeShade="80"/>
        </w:rPr>
      </w:pPr>
      <w:r w:rsidRPr="009F317F">
        <w:rPr>
          <w:rFonts w:ascii="Trebuchet MS" w:hAnsi="Trebuchet MS"/>
          <w:b/>
          <w:color w:val="244061" w:themeColor="accent1" w:themeShade="80"/>
        </w:rPr>
        <w:t>NB:</w:t>
      </w:r>
      <w:r w:rsidRPr="009F317F">
        <w:rPr>
          <w:rFonts w:ascii="Trebuchet MS" w:hAnsi="Trebuchet MS"/>
          <w:color w:val="244061" w:themeColor="accent1" w:themeShade="80"/>
        </w:rPr>
        <w:t xml:space="preserve"> Obligațiile si drepturile beneficiarului si/sau partenerilor acestuia menționate la activitatea 2 se mențin și pentru ocupațiile/calificările incluse în proiect ce vor fi certificate urmare a implementării activității 3.</w:t>
      </w:r>
    </w:p>
    <w:p w14:paraId="028A871F" w14:textId="77777777" w:rsidR="00665AEC" w:rsidRPr="009F317F" w:rsidRDefault="00665AEC" w:rsidP="00665AEC">
      <w:pPr>
        <w:autoSpaceDE w:val="0"/>
        <w:autoSpaceDN w:val="0"/>
        <w:spacing w:after="0" w:line="240" w:lineRule="auto"/>
        <w:jc w:val="both"/>
        <w:rPr>
          <w:rFonts w:ascii="Trebuchet MS" w:hAnsi="Trebuchet MS"/>
          <w:color w:val="244061" w:themeColor="accent1" w:themeShade="80"/>
        </w:rPr>
      </w:pPr>
    </w:p>
    <w:p w14:paraId="3131010D" w14:textId="78DB979D" w:rsidR="003C589C" w:rsidRPr="009F317F" w:rsidRDefault="00B50998" w:rsidP="003C589C">
      <w:pPr>
        <w:jc w:val="both"/>
        <w:rPr>
          <w:rFonts w:ascii="Trebuchet MS" w:hAnsi="Trebuchet MS"/>
          <w:color w:val="244061" w:themeColor="accent1" w:themeShade="80"/>
        </w:rPr>
      </w:pPr>
      <w:r w:rsidRPr="009F317F">
        <w:rPr>
          <w:rFonts w:ascii="Trebuchet MS" w:hAnsi="Trebuchet MS" w:cs="Calibri"/>
          <w:b/>
          <w:color w:val="244061" w:themeColor="accent1" w:themeShade="80"/>
        </w:rPr>
        <w:t xml:space="preserve">1.3.4. </w:t>
      </w:r>
      <w:r w:rsidR="00665AEC" w:rsidRPr="009F317F">
        <w:rPr>
          <w:rFonts w:ascii="Trebuchet MS" w:hAnsi="Trebuchet MS" w:cs="Calibri"/>
          <w:b/>
          <w:color w:val="244061" w:themeColor="accent1" w:themeShade="80"/>
        </w:rPr>
        <w:t>Activitatea 4</w:t>
      </w:r>
      <w:r w:rsidR="006E4825" w:rsidRPr="009F317F">
        <w:rPr>
          <w:rFonts w:ascii="Trebuchet MS" w:hAnsi="Trebuchet MS" w:cs="Calibri"/>
          <w:b/>
          <w:color w:val="244061" w:themeColor="accent1" w:themeShade="80"/>
        </w:rPr>
        <w:t xml:space="preserve"> (</w:t>
      </w:r>
      <w:r w:rsidR="006E4825" w:rsidRPr="009F317F">
        <w:rPr>
          <w:rFonts w:ascii="Trebuchet MS" w:hAnsi="Trebuchet MS"/>
          <w:color w:val="244061" w:themeColor="accent1" w:themeShade="80"/>
        </w:rPr>
        <w:t>relevantă și obligatorie)</w:t>
      </w:r>
      <w:r w:rsidRPr="009F317F">
        <w:rPr>
          <w:rFonts w:ascii="Trebuchet MS" w:hAnsi="Trebuchet MS" w:cs="Calibri"/>
          <w:b/>
          <w:color w:val="244061" w:themeColor="accent1" w:themeShade="80"/>
        </w:rPr>
        <w:t>:</w:t>
      </w:r>
      <w:r w:rsidR="00665AEC" w:rsidRPr="009F317F">
        <w:rPr>
          <w:rFonts w:ascii="Trebuchet MS" w:hAnsi="Trebuchet MS" w:cs="Calibri"/>
          <w:b/>
          <w:color w:val="244061" w:themeColor="accent1" w:themeShade="80"/>
        </w:rPr>
        <w:t xml:space="preserve"> Furnizarea de servicii specializate pentru stimularea ocupării</w:t>
      </w:r>
      <w:r w:rsidRPr="009F317F">
        <w:rPr>
          <w:rFonts w:ascii="Trebuchet MS" w:hAnsi="Trebuchet MS" w:cs="Calibri"/>
          <w:b/>
          <w:color w:val="244061" w:themeColor="accent1" w:themeShade="80"/>
        </w:rPr>
        <w:t xml:space="preserve"> fortei de munca </w:t>
      </w:r>
    </w:p>
    <w:p w14:paraId="00574465" w14:textId="40022FB5" w:rsidR="00B50998" w:rsidRPr="009F317F" w:rsidRDefault="00B50998" w:rsidP="00665AEC">
      <w:pPr>
        <w:jc w:val="both"/>
        <w:rPr>
          <w:rFonts w:ascii="Trebuchet MS" w:hAnsi="Trebuchet MS" w:cs="Calibri"/>
          <w:b/>
          <w:color w:val="244061" w:themeColor="accent1" w:themeShade="80"/>
        </w:rPr>
      </w:pPr>
    </w:p>
    <w:p w14:paraId="171C5C8A" w14:textId="73BC6958" w:rsidR="00665AEC" w:rsidRPr="009F317F" w:rsidRDefault="00B50998" w:rsidP="00665AEC">
      <w:pPr>
        <w:jc w:val="both"/>
        <w:rPr>
          <w:rFonts w:ascii="Trebuchet MS" w:hAnsi="Trebuchet MS"/>
          <w:bCs/>
          <w:color w:val="244061" w:themeColor="accent1" w:themeShade="80"/>
        </w:rPr>
      </w:pPr>
      <w:r w:rsidRPr="009F317F">
        <w:rPr>
          <w:rFonts w:ascii="Trebuchet MS" w:hAnsi="Trebuchet MS" w:cs="Calibri"/>
          <w:bCs/>
          <w:color w:val="244061" w:themeColor="accent1" w:themeShade="80"/>
        </w:rPr>
        <w:t xml:space="preserve">Se are in vedere furnizarea de servicii de </w:t>
      </w:r>
      <w:r w:rsidR="00665AEC" w:rsidRPr="009F317F">
        <w:rPr>
          <w:rFonts w:ascii="Trebuchet MS" w:hAnsi="Trebuchet MS" w:cs="Calibri"/>
          <w:bCs/>
          <w:color w:val="244061" w:themeColor="accent1" w:themeShade="80"/>
        </w:rPr>
        <w:t>medierea muncii, organizat</w:t>
      </w:r>
      <w:r w:rsidRPr="009F317F">
        <w:rPr>
          <w:rFonts w:ascii="Trebuchet MS" w:hAnsi="Trebuchet MS" w:cs="Calibri"/>
          <w:bCs/>
          <w:color w:val="244061" w:themeColor="accent1" w:themeShade="80"/>
        </w:rPr>
        <w:t>e</w:t>
      </w:r>
      <w:r w:rsidR="00665AEC" w:rsidRPr="009F317F">
        <w:rPr>
          <w:rFonts w:ascii="Trebuchet MS" w:hAnsi="Trebuchet MS" w:cs="Calibri"/>
          <w:bCs/>
          <w:color w:val="244061" w:themeColor="accent1" w:themeShade="80"/>
        </w:rPr>
        <w:t xml:space="preserve"> și desfășurat</w:t>
      </w:r>
      <w:r w:rsidRPr="009F317F">
        <w:rPr>
          <w:rFonts w:ascii="Trebuchet MS" w:hAnsi="Trebuchet MS" w:cs="Calibri"/>
          <w:bCs/>
          <w:color w:val="244061" w:themeColor="accent1" w:themeShade="80"/>
        </w:rPr>
        <w:t>e</w:t>
      </w:r>
      <w:r w:rsidR="00665AEC" w:rsidRPr="009F317F">
        <w:rPr>
          <w:rFonts w:ascii="Trebuchet MS" w:hAnsi="Trebuchet MS" w:cs="Calibri"/>
          <w:bCs/>
          <w:color w:val="244061" w:themeColor="accent1" w:themeShade="80"/>
        </w:rPr>
        <w:t xml:space="preserve"> în conformitate cu prevederile Legii nr.76/2002 privind sistemul asigurărilor pentru șomaj și stimularea ocupării forței de muncă, cu modificările și completările ulterioare, adresată tuturor tinerilor NEETs</w:t>
      </w:r>
      <w:r w:rsidR="006E4825" w:rsidRPr="009F317F">
        <w:rPr>
          <w:rFonts w:ascii="Trebuchet MS" w:hAnsi="Trebuchet MS" w:cs="Calibri"/>
          <w:bCs/>
          <w:color w:val="244061" w:themeColor="accent1" w:themeShade="80"/>
        </w:rPr>
        <w:t>,</w:t>
      </w:r>
      <w:r w:rsidR="00665AEC" w:rsidRPr="009F317F">
        <w:rPr>
          <w:rFonts w:ascii="Trebuchet MS" w:hAnsi="Trebuchet MS" w:cs="Calibri"/>
          <w:bCs/>
          <w:color w:val="244061" w:themeColor="accent1" w:themeShade="80"/>
        </w:rPr>
        <w:t xml:space="preserve"> pentru toate nivelurile de ocupabilitate, inclusiv celor de nivel A ”ușor ocupabil”</w:t>
      </w:r>
      <w:r w:rsidR="003C589C" w:rsidRPr="009F317F">
        <w:rPr>
          <w:rFonts w:ascii="Trebuchet MS" w:hAnsi="Trebuchet MS" w:cs="Calibri"/>
          <w:bCs/>
          <w:color w:val="244061" w:themeColor="accent1" w:themeShade="80"/>
        </w:rPr>
        <w:t>.</w:t>
      </w:r>
      <w:r w:rsidR="00665AEC" w:rsidRPr="009F317F">
        <w:rPr>
          <w:rFonts w:ascii="Trebuchet MS" w:hAnsi="Trebuchet MS"/>
          <w:bCs/>
          <w:color w:val="244061" w:themeColor="accent1" w:themeShade="80"/>
        </w:rPr>
        <w:t xml:space="preserve"> </w:t>
      </w:r>
    </w:p>
    <w:p w14:paraId="6B5308CE" w14:textId="77777777" w:rsidR="00D67D86" w:rsidRPr="009F317F" w:rsidRDefault="00D67D86" w:rsidP="00665AEC">
      <w:pPr>
        <w:autoSpaceDE w:val="0"/>
        <w:autoSpaceDN w:val="0"/>
        <w:spacing w:after="0" w:line="240" w:lineRule="auto"/>
        <w:jc w:val="both"/>
        <w:rPr>
          <w:rFonts w:ascii="Trebuchet MS" w:hAnsi="Trebuchet MS"/>
          <w:color w:val="244061" w:themeColor="accent1" w:themeShade="80"/>
        </w:rPr>
      </w:pPr>
    </w:p>
    <w:p w14:paraId="6B85C10B" w14:textId="64B22FF1" w:rsidR="00D67D86" w:rsidRPr="009F317F" w:rsidRDefault="00D67D86" w:rsidP="00EA6766">
      <w:pPr>
        <w:autoSpaceDE w:val="0"/>
        <w:autoSpaceDN w:val="0"/>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Angajatorii care angajează persoane din grupul țintă se pot adresa structurilor teritoriale ale ANOFM pentru a beneficia de subvențiile acordate în baza </w:t>
      </w:r>
      <w:r w:rsidR="009C1AB8" w:rsidRPr="009F317F">
        <w:rPr>
          <w:rFonts w:ascii="Trebuchet MS" w:hAnsi="Trebuchet MS"/>
          <w:color w:val="244061" w:themeColor="accent1" w:themeShade="80"/>
        </w:rPr>
        <w:t>Legii nr. 76 din 16 ianuarie 2002</w:t>
      </w:r>
      <w:r w:rsidR="00EA6766" w:rsidRPr="009F317F">
        <w:rPr>
          <w:rFonts w:ascii="Trebuchet MS" w:hAnsi="Trebuchet MS"/>
          <w:color w:val="244061" w:themeColor="accent1" w:themeShade="80"/>
        </w:rPr>
        <w:t xml:space="preserve"> </w:t>
      </w:r>
      <w:r w:rsidR="009C1AB8" w:rsidRPr="009F317F">
        <w:rPr>
          <w:rFonts w:ascii="Trebuchet MS" w:hAnsi="Trebuchet MS"/>
          <w:color w:val="244061" w:themeColor="accent1" w:themeShade="80"/>
        </w:rPr>
        <w:t xml:space="preserve">privind sistemul asigurărilor pentru </w:t>
      </w:r>
      <w:r w:rsidR="00852745" w:rsidRPr="009F317F">
        <w:rPr>
          <w:rFonts w:ascii="Trebuchet MS" w:hAnsi="Trebuchet MS"/>
          <w:color w:val="244061" w:themeColor="accent1" w:themeShade="80"/>
        </w:rPr>
        <w:t>șomaj</w:t>
      </w:r>
      <w:r w:rsidR="009C1AB8" w:rsidRPr="009F317F">
        <w:rPr>
          <w:rFonts w:ascii="Trebuchet MS" w:hAnsi="Trebuchet MS"/>
          <w:color w:val="244061" w:themeColor="accent1" w:themeShade="80"/>
        </w:rPr>
        <w:t xml:space="preserve"> </w:t>
      </w:r>
      <w:r w:rsidR="00852745" w:rsidRPr="009F317F">
        <w:rPr>
          <w:rFonts w:ascii="Trebuchet MS" w:hAnsi="Trebuchet MS"/>
          <w:color w:val="244061" w:themeColor="accent1" w:themeShade="80"/>
        </w:rPr>
        <w:t>și</w:t>
      </w:r>
      <w:r w:rsidR="009C1AB8" w:rsidRPr="009F317F">
        <w:rPr>
          <w:rFonts w:ascii="Trebuchet MS" w:hAnsi="Trebuchet MS"/>
          <w:color w:val="244061" w:themeColor="accent1" w:themeShade="80"/>
        </w:rPr>
        <w:t xml:space="preserve"> stimularea ocupării </w:t>
      </w:r>
      <w:r w:rsidR="00852745" w:rsidRPr="009F317F">
        <w:rPr>
          <w:rFonts w:ascii="Trebuchet MS" w:hAnsi="Trebuchet MS"/>
          <w:color w:val="244061" w:themeColor="accent1" w:themeShade="80"/>
        </w:rPr>
        <w:t>forței</w:t>
      </w:r>
      <w:r w:rsidR="009C1AB8" w:rsidRPr="009F317F">
        <w:rPr>
          <w:rFonts w:ascii="Trebuchet MS" w:hAnsi="Trebuchet MS"/>
          <w:color w:val="244061" w:themeColor="accent1" w:themeShade="80"/>
        </w:rPr>
        <w:t xml:space="preserve"> de muncă, cu </w:t>
      </w:r>
      <w:r w:rsidR="00852745" w:rsidRPr="009F317F">
        <w:rPr>
          <w:rFonts w:ascii="Trebuchet MS" w:hAnsi="Trebuchet MS"/>
          <w:color w:val="244061" w:themeColor="accent1" w:themeShade="80"/>
        </w:rPr>
        <w:t>modificările</w:t>
      </w:r>
      <w:r w:rsidR="009C1AB8" w:rsidRPr="009F317F">
        <w:rPr>
          <w:rFonts w:ascii="Trebuchet MS" w:hAnsi="Trebuchet MS"/>
          <w:color w:val="244061" w:themeColor="accent1" w:themeShade="80"/>
        </w:rPr>
        <w:t xml:space="preserve"> </w:t>
      </w:r>
      <w:r w:rsidR="00852745">
        <w:rPr>
          <w:rFonts w:ascii="Trebuchet MS" w:hAnsi="Trebuchet MS"/>
          <w:color w:val="244061" w:themeColor="accent1" w:themeShade="80"/>
        </w:rPr>
        <w:t>ș</w:t>
      </w:r>
      <w:r w:rsidR="009C1AB8" w:rsidRPr="009F317F">
        <w:rPr>
          <w:rFonts w:ascii="Trebuchet MS" w:hAnsi="Trebuchet MS"/>
          <w:color w:val="244061" w:themeColor="accent1" w:themeShade="80"/>
        </w:rPr>
        <w:t xml:space="preserve">i </w:t>
      </w:r>
      <w:r w:rsidR="00852745" w:rsidRPr="009F317F">
        <w:rPr>
          <w:rFonts w:ascii="Trebuchet MS" w:hAnsi="Trebuchet MS"/>
          <w:color w:val="244061" w:themeColor="accent1" w:themeShade="80"/>
        </w:rPr>
        <w:t>completările</w:t>
      </w:r>
      <w:r w:rsidR="009C1AB8" w:rsidRPr="009F317F">
        <w:rPr>
          <w:rFonts w:ascii="Trebuchet MS" w:hAnsi="Trebuchet MS"/>
          <w:color w:val="244061" w:themeColor="accent1" w:themeShade="80"/>
        </w:rPr>
        <w:t xml:space="preserve"> ulterioare</w:t>
      </w:r>
      <w:r w:rsidR="006E4825" w:rsidRPr="009F317F">
        <w:rPr>
          <w:rFonts w:ascii="Trebuchet MS" w:hAnsi="Trebuchet MS"/>
          <w:color w:val="244061" w:themeColor="accent1" w:themeShade="80"/>
        </w:rPr>
        <w:t xml:space="preserve"> sau/si de alte beneficii legale existente la momentul </w:t>
      </w:r>
      <w:r w:rsidR="00852745" w:rsidRPr="009F317F">
        <w:rPr>
          <w:rFonts w:ascii="Trebuchet MS" w:hAnsi="Trebuchet MS"/>
          <w:color w:val="244061" w:themeColor="accent1" w:themeShade="80"/>
        </w:rPr>
        <w:t>angajării</w:t>
      </w:r>
      <w:r w:rsidR="009C1AB8" w:rsidRPr="009F317F">
        <w:rPr>
          <w:rFonts w:ascii="Trebuchet MS" w:hAnsi="Trebuchet MS"/>
          <w:color w:val="244061" w:themeColor="accent1" w:themeShade="80"/>
        </w:rPr>
        <w:t>.</w:t>
      </w:r>
    </w:p>
    <w:p w14:paraId="53FECA9E" w14:textId="70AFF419" w:rsidR="00D119AB" w:rsidRPr="009F317F" w:rsidRDefault="00D119AB" w:rsidP="00EA6766">
      <w:pPr>
        <w:autoSpaceDE w:val="0"/>
        <w:autoSpaceDN w:val="0"/>
        <w:spacing w:after="0" w:line="240" w:lineRule="auto"/>
        <w:jc w:val="both"/>
        <w:rPr>
          <w:rFonts w:ascii="Trebuchet MS" w:hAnsi="Trebuchet MS"/>
          <w:color w:val="244061" w:themeColor="accent1" w:themeShade="80"/>
        </w:rPr>
      </w:pPr>
    </w:p>
    <w:p w14:paraId="29346815" w14:textId="5A89B0FD" w:rsidR="00D119AB" w:rsidRPr="009F317F" w:rsidRDefault="00D119AB" w:rsidP="00EA6766">
      <w:pPr>
        <w:autoSpaceDE w:val="0"/>
        <w:autoSpaceDN w:val="0"/>
        <w:spacing w:after="0" w:line="240" w:lineRule="auto"/>
        <w:jc w:val="both"/>
        <w:rPr>
          <w:rFonts w:ascii="Trebuchet MS" w:hAnsi="Trebuchet MS"/>
          <w:color w:val="244061" w:themeColor="accent1" w:themeShade="80"/>
        </w:rPr>
      </w:pPr>
    </w:p>
    <w:p w14:paraId="6F57BF10" w14:textId="1449AAE6" w:rsidR="00D119AB" w:rsidRPr="009F317F" w:rsidRDefault="00D119AB" w:rsidP="00EA6766">
      <w:pPr>
        <w:autoSpaceDE w:val="0"/>
        <w:autoSpaceDN w:val="0"/>
        <w:spacing w:after="0" w:line="240" w:lineRule="auto"/>
        <w:jc w:val="both"/>
        <w:rPr>
          <w:rFonts w:ascii="Trebuchet MS" w:hAnsi="Trebuchet MS"/>
          <w:color w:val="244061" w:themeColor="accent1" w:themeShade="80"/>
        </w:rPr>
      </w:pPr>
    </w:p>
    <w:p w14:paraId="692DE430" w14:textId="77777777" w:rsidR="00D119AB" w:rsidRPr="009F317F" w:rsidRDefault="00D119AB" w:rsidP="00EA6766">
      <w:pPr>
        <w:autoSpaceDE w:val="0"/>
        <w:autoSpaceDN w:val="0"/>
        <w:spacing w:after="0" w:line="240" w:lineRule="auto"/>
        <w:jc w:val="both"/>
        <w:rPr>
          <w:rFonts w:ascii="Trebuchet MS" w:hAnsi="Trebuchet MS"/>
          <w:color w:val="244061" w:themeColor="accent1" w:themeShade="80"/>
        </w:rPr>
      </w:pPr>
    </w:p>
    <w:p w14:paraId="1570AF10" w14:textId="77777777" w:rsidR="005D0D98" w:rsidRPr="009F317F" w:rsidRDefault="005D0D98" w:rsidP="00665AEC">
      <w:pPr>
        <w:autoSpaceDE w:val="0"/>
        <w:autoSpaceDN w:val="0"/>
        <w:spacing w:after="0" w:line="240" w:lineRule="auto"/>
        <w:jc w:val="both"/>
        <w:rPr>
          <w:rFonts w:ascii="Trebuchet MS" w:hAnsi="Trebuchet MS"/>
          <w:color w:val="244061" w:themeColor="accent1" w:themeShade="80"/>
        </w:rPr>
      </w:pPr>
    </w:p>
    <w:p w14:paraId="7A0C8E83" w14:textId="335DE432" w:rsidR="005D0D98" w:rsidRPr="009F317F" w:rsidRDefault="009C1AB8" w:rsidP="005D0D98">
      <w:pPr>
        <w:spacing w:before="120" w:after="120" w:line="240" w:lineRule="auto"/>
        <w:jc w:val="both"/>
        <w:rPr>
          <w:rFonts w:ascii="Trebuchet MS" w:hAnsi="Trebuchet MS" w:cs="Calibri"/>
          <w:color w:val="244061" w:themeColor="accent1" w:themeShade="80"/>
        </w:rPr>
      </w:pPr>
      <w:r w:rsidRPr="009F317F">
        <w:rPr>
          <w:rFonts w:ascii="Trebuchet MS" w:hAnsi="Trebuchet MS" w:cs="Calibri"/>
          <w:b/>
          <w:color w:val="244061" w:themeColor="accent1" w:themeShade="80"/>
        </w:rPr>
        <w:lastRenderedPageBreak/>
        <w:t xml:space="preserve">1.3.5. </w:t>
      </w:r>
      <w:r w:rsidR="005D0D98" w:rsidRPr="009F317F">
        <w:rPr>
          <w:rFonts w:ascii="Trebuchet MS" w:hAnsi="Trebuchet MS" w:cs="Calibri"/>
          <w:b/>
          <w:color w:val="244061" w:themeColor="accent1" w:themeShade="80"/>
        </w:rPr>
        <w:t>Activitatea 5</w:t>
      </w:r>
      <w:r w:rsidR="006E4825" w:rsidRPr="009F317F">
        <w:rPr>
          <w:rFonts w:ascii="Trebuchet MS" w:hAnsi="Trebuchet MS" w:cs="Calibri"/>
          <w:b/>
          <w:color w:val="244061" w:themeColor="accent1" w:themeShade="80"/>
        </w:rPr>
        <w:t xml:space="preserve"> (relevanta):</w:t>
      </w:r>
      <w:r w:rsidR="005D0D98" w:rsidRPr="009F317F">
        <w:rPr>
          <w:rFonts w:ascii="Trebuchet MS" w:hAnsi="Trebuchet MS" w:cs="Calibri"/>
          <w:b/>
          <w:color w:val="244061" w:themeColor="accent1" w:themeShade="80"/>
        </w:rPr>
        <w:t xml:space="preserve"> Susținerea antreprenoriatului, inclusiv a ocupării pe cont-propriu</w:t>
      </w:r>
    </w:p>
    <w:p w14:paraId="153372AA" w14:textId="77777777" w:rsidR="006E4825" w:rsidRPr="009F317F" w:rsidRDefault="006E4825" w:rsidP="005D0D98">
      <w:pPr>
        <w:spacing w:before="120" w:after="120" w:line="240" w:lineRule="auto"/>
        <w:jc w:val="both"/>
        <w:rPr>
          <w:rFonts w:ascii="Trebuchet MS" w:hAnsi="Trebuchet MS" w:cs="Calibri"/>
          <w:color w:val="244061" w:themeColor="accent1" w:themeShade="80"/>
        </w:rPr>
      </w:pPr>
    </w:p>
    <w:p w14:paraId="624CAB30" w14:textId="63F3A5FB" w:rsidR="005D0D98" w:rsidRPr="009F317F" w:rsidRDefault="005D0D98" w:rsidP="005D0D98">
      <w:pPr>
        <w:spacing w:before="120" w:after="12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Această activitate se va organiza exclusiv pentru tinerii NEETs cu nivel de ocupabilitate A ”ușor ocupabil”.</w:t>
      </w:r>
    </w:p>
    <w:p w14:paraId="4EC43A1D" w14:textId="340813A7" w:rsidR="005D0D98" w:rsidRPr="009F317F" w:rsidRDefault="005D0D98" w:rsidP="005D0D98">
      <w:pPr>
        <w:spacing w:before="120" w:after="12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 xml:space="preserve">In funcție de rezultatele analizei realizate la nivel de comunitate și de nevoile de ocupare ale persoanelor din grupul țintă, propunerile de proiecte </w:t>
      </w:r>
      <w:r w:rsidR="009C1AB8" w:rsidRPr="009F317F">
        <w:rPr>
          <w:rFonts w:ascii="Trebuchet MS" w:hAnsi="Trebuchet MS" w:cs="Calibri"/>
          <w:color w:val="244061" w:themeColor="accent1" w:themeShade="80"/>
        </w:rPr>
        <w:t xml:space="preserve">pot </w:t>
      </w:r>
      <w:r w:rsidRPr="009F317F">
        <w:rPr>
          <w:rFonts w:ascii="Trebuchet MS" w:hAnsi="Trebuchet MS" w:cs="Calibri"/>
          <w:color w:val="244061" w:themeColor="accent1" w:themeShade="80"/>
        </w:rPr>
        <w:t>include:</w:t>
      </w:r>
    </w:p>
    <w:p w14:paraId="68D0957B" w14:textId="77777777" w:rsidR="00862C5A" w:rsidRPr="009F317F" w:rsidRDefault="00862C5A" w:rsidP="005D0D98">
      <w:pPr>
        <w:spacing w:before="120" w:after="120" w:line="240" w:lineRule="auto"/>
        <w:jc w:val="both"/>
        <w:rPr>
          <w:rFonts w:ascii="Trebuchet MS" w:hAnsi="Trebuchet MS" w:cs="Calibri"/>
          <w:b/>
          <w:bCs/>
          <w:iCs/>
          <w:color w:val="244061" w:themeColor="accent1" w:themeShade="80"/>
        </w:rPr>
      </w:pPr>
    </w:p>
    <w:p w14:paraId="0146574D" w14:textId="509B1710" w:rsidR="009C1AB8" w:rsidRPr="009F317F" w:rsidRDefault="005D0D98" w:rsidP="005D0D98">
      <w:pPr>
        <w:spacing w:before="120" w:after="120" w:line="240" w:lineRule="auto"/>
        <w:jc w:val="both"/>
        <w:rPr>
          <w:rFonts w:ascii="Trebuchet MS" w:hAnsi="Trebuchet MS" w:cs="Calibri"/>
          <w:b/>
          <w:bCs/>
          <w:iCs/>
          <w:color w:val="244061" w:themeColor="accent1" w:themeShade="80"/>
        </w:rPr>
      </w:pPr>
      <w:r w:rsidRPr="009F317F">
        <w:rPr>
          <w:rFonts w:ascii="Trebuchet MS" w:hAnsi="Trebuchet MS" w:cs="Calibri"/>
          <w:b/>
          <w:bCs/>
          <w:iCs/>
          <w:color w:val="244061" w:themeColor="accent1" w:themeShade="80"/>
        </w:rPr>
        <w:t xml:space="preserve">Sub-activitatea 5.1  Acordarea de sprijin persoanelor din grupul țintă pentru înființarea de afaceri </w:t>
      </w:r>
    </w:p>
    <w:p w14:paraId="63E570F5" w14:textId="77777777" w:rsidR="008A2C0C" w:rsidRPr="009F317F" w:rsidRDefault="009C1AB8" w:rsidP="005D0D98">
      <w:pPr>
        <w:spacing w:before="120" w:after="120" w:line="240" w:lineRule="auto"/>
        <w:jc w:val="both"/>
        <w:rPr>
          <w:rFonts w:ascii="Trebuchet MS" w:hAnsi="Trebuchet MS" w:cs="Calibri"/>
          <w:i/>
          <w:color w:val="244061" w:themeColor="accent1" w:themeShade="80"/>
        </w:rPr>
      </w:pPr>
      <w:r w:rsidRPr="009F317F">
        <w:rPr>
          <w:rFonts w:ascii="Trebuchet MS" w:hAnsi="Trebuchet MS" w:cs="Calibri"/>
          <w:i/>
          <w:color w:val="244061" w:themeColor="accent1" w:themeShade="80"/>
        </w:rPr>
        <w:t xml:space="preserve">Sprijinul acordat poate fi </w:t>
      </w:r>
      <w:r w:rsidR="005D0D98" w:rsidRPr="009F317F">
        <w:rPr>
          <w:rFonts w:ascii="Trebuchet MS" w:hAnsi="Trebuchet MS" w:cs="Calibri"/>
          <w:i/>
          <w:color w:val="244061" w:themeColor="accent1" w:themeShade="80"/>
        </w:rPr>
        <w:t>sub forma unor servicii perso</w:t>
      </w:r>
      <w:r w:rsidR="0023297C" w:rsidRPr="009F317F">
        <w:rPr>
          <w:rFonts w:ascii="Trebuchet MS" w:hAnsi="Trebuchet MS" w:cs="Calibri"/>
          <w:i/>
          <w:color w:val="244061" w:themeColor="accent1" w:themeShade="80"/>
        </w:rPr>
        <w:t>nalizate de sprijin, de exemplu</w:t>
      </w:r>
      <w:r w:rsidR="005D0D98" w:rsidRPr="009F317F">
        <w:rPr>
          <w:rFonts w:ascii="Trebuchet MS" w:hAnsi="Trebuchet MS" w:cs="Calibri"/>
          <w:i/>
          <w:color w:val="244061" w:themeColor="accent1" w:themeShade="80"/>
        </w:rPr>
        <w:t xml:space="preserve"> consiliere/ consultanță/ mentorat/ formare profesională antreprenorială, sprijin pentru elaborarea planului de afaceri etc., analiza și selectarea planurilor de afaceri viabile, suport în înființarea companiei etc.</w:t>
      </w:r>
    </w:p>
    <w:p w14:paraId="58F6548F" w14:textId="2CCE1B70" w:rsidR="005D0D98" w:rsidRPr="009F317F" w:rsidRDefault="008A2C0C" w:rsidP="008A2C0C">
      <w:pPr>
        <w:spacing w:before="120" w:after="120" w:line="240" w:lineRule="auto"/>
        <w:jc w:val="both"/>
        <w:rPr>
          <w:rFonts w:ascii="Trebuchet MS" w:hAnsi="Trebuchet MS" w:cs="Calibri"/>
          <w:i/>
          <w:color w:val="244061" w:themeColor="accent1" w:themeShade="80"/>
        </w:rPr>
      </w:pPr>
      <w:r w:rsidRPr="009F317F">
        <w:rPr>
          <w:rFonts w:ascii="Trebuchet MS" w:hAnsi="Trebuchet MS" w:cs="Calibri"/>
          <w:i/>
          <w:color w:val="244061" w:themeColor="accent1" w:themeShade="80"/>
        </w:rPr>
        <w:t xml:space="preserve">Aceste servicii pot fi furnizate membrilor grupului </w:t>
      </w:r>
      <w:r w:rsidR="00EA6766" w:rsidRPr="009F317F">
        <w:rPr>
          <w:rFonts w:ascii="Trebuchet MS" w:hAnsi="Trebuchet MS" w:cs="Calibri"/>
          <w:i/>
          <w:color w:val="244061" w:themeColor="accent1" w:themeShade="80"/>
        </w:rPr>
        <w:t>țintă</w:t>
      </w:r>
      <w:r w:rsidRPr="009F317F">
        <w:rPr>
          <w:rFonts w:ascii="Trebuchet MS" w:hAnsi="Trebuchet MS" w:cs="Calibri"/>
          <w:i/>
          <w:color w:val="244061" w:themeColor="accent1" w:themeShade="80"/>
        </w:rPr>
        <w:t xml:space="preserve"> pana la data </w:t>
      </w:r>
      <w:r w:rsidR="00EA6766" w:rsidRPr="009F317F">
        <w:rPr>
          <w:rFonts w:ascii="Trebuchet MS" w:hAnsi="Trebuchet MS" w:cs="Calibri"/>
          <w:i/>
          <w:color w:val="244061" w:themeColor="accent1" w:themeShade="80"/>
        </w:rPr>
        <w:t>înființării</w:t>
      </w:r>
      <w:r w:rsidRPr="009F317F">
        <w:rPr>
          <w:rFonts w:ascii="Trebuchet MS" w:hAnsi="Trebuchet MS" w:cs="Calibri"/>
          <w:i/>
          <w:color w:val="244061" w:themeColor="accent1" w:themeShade="80"/>
        </w:rPr>
        <w:t xml:space="preserve"> efective a </w:t>
      </w:r>
      <w:r w:rsidR="00EA6766" w:rsidRPr="009F317F">
        <w:rPr>
          <w:rFonts w:ascii="Trebuchet MS" w:hAnsi="Trebuchet MS" w:cs="Calibri"/>
          <w:i/>
          <w:color w:val="244061" w:themeColor="accent1" w:themeShade="80"/>
        </w:rPr>
        <w:t>întreprinderii</w:t>
      </w:r>
      <w:r w:rsidRPr="009F317F">
        <w:rPr>
          <w:rFonts w:ascii="Trebuchet MS" w:hAnsi="Trebuchet MS" w:cs="Calibri"/>
          <w:i/>
          <w:color w:val="244061" w:themeColor="accent1" w:themeShade="80"/>
        </w:rPr>
        <w:t xml:space="preserve">. </w:t>
      </w:r>
      <w:r w:rsidR="00F606D1" w:rsidRPr="009F317F">
        <w:rPr>
          <w:rFonts w:ascii="Trebuchet MS" w:hAnsi="Trebuchet MS" w:cs="Calibri"/>
          <w:i/>
          <w:color w:val="244061" w:themeColor="accent1" w:themeShade="80"/>
        </w:rPr>
        <w:t>După</w:t>
      </w:r>
      <w:r w:rsidRPr="009F317F">
        <w:rPr>
          <w:rFonts w:ascii="Trebuchet MS" w:hAnsi="Trebuchet MS" w:cs="Calibri"/>
          <w:i/>
          <w:color w:val="244061" w:themeColor="accent1" w:themeShade="80"/>
        </w:rPr>
        <w:t xml:space="preserve"> data </w:t>
      </w:r>
      <w:r w:rsidR="00F606D1" w:rsidRPr="009F317F">
        <w:rPr>
          <w:rFonts w:ascii="Trebuchet MS" w:hAnsi="Trebuchet MS" w:cs="Calibri"/>
          <w:i/>
          <w:color w:val="244061" w:themeColor="accent1" w:themeShade="80"/>
        </w:rPr>
        <w:t>înființării</w:t>
      </w:r>
      <w:r w:rsidRPr="009F317F">
        <w:rPr>
          <w:rFonts w:ascii="Trebuchet MS" w:hAnsi="Trebuchet MS" w:cs="Calibri"/>
          <w:i/>
          <w:color w:val="244061" w:themeColor="accent1" w:themeShade="80"/>
        </w:rPr>
        <w:t xml:space="preserve"> </w:t>
      </w:r>
      <w:r w:rsidR="00F606D1" w:rsidRPr="009F317F">
        <w:rPr>
          <w:rFonts w:ascii="Trebuchet MS" w:hAnsi="Trebuchet MS" w:cs="Calibri"/>
          <w:i/>
          <w:color w:val="244061" w:themeColor="accent1" w:themeShade="80"/>
        </w:rPr>
        <w:t>întreprinderilor</w:t>
      </w:r>
      <w:r w:rsidRPr="009F317F">
        <w:rPr>
          <w:rFonts w:ascii="Trebuchet MS" w:hAnsi="Trebuchet MS" w:cs="Calibri"/>
          <w:i/>
          <w:color w:val="244061" w:themeColor="accent1" w:themeShade="80"/>
        </w:rPr>
        <w:t xml:space="preserve">, acestea vor fi doar subiectul </w:t>
      </w:r>
      <w:r w:rsidR="00F606D1" w:rsidRPr="009F317F">
        <w:rPr>
          <w:rFonts w:ascii="Trebuchet MS" w:hAnsi="Trebuchet MS" w:cs="Calibri"/>
          <w:i/>
          <w:color w:val="244061" w:themeColor="accent1" w:themeShade="80"/>
        </w:rPr>
        <w:t>monitorizării</w:t>
      </w:r>
      <w:r w:rsidRPr="009F317F">
        <w:rPr>
          <w:rFonts w:ascii="Trebuchet MS" w:hAnsi="Trebuchet MS" w:cs="Calibri"/>
          <w:i/>
          <w:color w:val="244061" w:themeColor="accent1" w:themeShade="80"/>
        </w:rPr>
        <w:t xml:space="preserve"> din partea administratorului schemei de antreprenoriat si a celorlalte </w:t>
      </w:r>
      <w:r w:rsidR="00EA6766" w:rsidRPr="009F317F">
        <w:rPr>
          <w:rFonts w:ascii="Trebuchet MS" w:hAnsi="Trebuchet MS" w:cs="Calibri"/>
          <w:i/>
          <w:color w:val="244061" w:themeColor="accent1" w:themeShade="80"/>
        </w:rPr>
        <w:t>entități</w:t>
      </w:r>
      <w:r w:rsidRPr="009F317F">
        <w:rPr>
          <w:rFonts w:ascii="Trebuchet MS" w:hAnsi="Trebuchet MS" w:cs="Calibri"/>
          <w:i/>
          <w:color w:val="244061" w:themeColor="accent1" w:themeShade="80"/>
        </w:rPr>
        <w:t xml:space="preserve"> cu </w:t>
      </w:r>
      <w:r w:rsidR="00F606D1" w:rsidRPr="009F317F">
        <w:rPr>
          <w:rFonts w:ascii="Trebuchet MS" w:hAnsi="Trebuchet MS" w:cs="Calibri"/>
          <w:i/>
          <w:color w:val="244061" w:themeColor="accent1" w:themeShade="80"/>
        </w:rPr>
        <w:t>atribuții</w:t>
      </w:r>
      <w:r w:rsidRPr="009F317F">
        <w:rPr>
          <w:rFonts w:ascii="Trebuchet MS" w:hAnsi="Trebuchet MS" w:cs="Calibri"/>
          <w:i/>
          <w:color w:val="244061" w:themeColor="accent1" w:themeShade="80"/>
        </w:rPr>
        <w:t xml:space="preserve"> in domeniu (AM POCU, OI responsabil etc).</w:t>
      </w:r>
      <w:r w:rsidR="005D0D98" w:rsidRPr="009F317F">
        <w:rPr>
          <w:rFonts w:ascii="Trebuchet MS" w:hAnsi="Trebuchet MS" w:cs="Calibri"/>
          <w:i/>
          <w:color w:val="244061" w:themeColor="accent1" w:themeShade="80"/>
        </w:rPr>
        <w:t xml:space="preserve"> </w:t>
      </w:r>
    </w:p>
    <w:p w14:paraId="40F49B73" w14:textId="79FF6084" w:rsidR="008A2C0C" w:rsidRPr="009F317F" w:rsidRDefault="008A2C0C" w:rsidP="008A2C0C">
      <w:pPr>
        <w:spacing w:before="120" w:after="12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 xml:space="preserve">Administratorul schemei de antreprenoriat are </w:t>
      </w:r>
      <w:r w:rsidR="00EA6766" w:rsidRPr="009F317F">
        <w:rPr>
          <w:rFonts w:ascii="Trebuchet MS" w:hAnsi="Trebuchet MS" w:cs="Calibri"/>
          <w:color w:val="244061" w:themeColor="accent1" w:themeShade="80"/>
        </w:rPr>
        <w:t>întreaga</w:t>
      </w:r>
      <w:r w:rsidRPr="009F317F">
        <w:rPr>
          <w:rFonts w:ascii="Trebuchet MS" w:hAnsi="Trebuchet MS" w:cs="Calibri"/>
          <w:color w:val="244061" w:themeColor="accent1" w:themeShade="80"/>
        </w:rPr>
        <w:t xml:space="preserve"> </w:t>
      </w:r>
      <w:r w:rsidR="00F606D1" w:rsidRPr="009F317F">
        <w:rPr>
          <w:rFonts w:ascii="Trebuchet MS" w:hAnsi="Trebuchet MS" w:cs="Calibri"/>
          <w:color w:val="244061" w:themeColor="accent1" w:themeShade="80"/>
        </w:rPr>
        <w:t>răspundere</w:t>
      </w:r>
      <w:r w:rsidRPr="009F317F">
        <w:rPr>
          <w:rFonts w:ascii="Trebuchet MS" w:hAnsi="Trebuchet MS" w:cs="Calibri"/>
          <w:color w:val="244061" w:themeColor="accent1" w:themeShade="80"/>
        </w:rPr>
        <w:t xml:space="preserve"> pentru derularea procesului de selecție a grupului țintă.</w:t>
      </w:r>
    </w:p>
    <w:p w14:paraId="42A2BE14" w14:textId="09B88CC3" w:rsidR="00862C5A" w:rsidRPr="009F317F" w:rsidRDefault="00862C5A" w:rsidP="003B3527">
      <w:pPr>
        <w:spacing w:before="120" w:after="12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 xml:space="preserve">Prin prezentul apel de proiecte se va avea în vedere înființarea de întreprinderi, pe baza unor planuri de afaceri propuse de membrii grupului </w:t>
      </w:r>
      <w:r w:rsidR="00EA6766" w:rsidRPr="009F317F">
        <w:rPr>
          <w:rFonts w:ascii="Trebuchet MS" w:hAnsi="Trebuchet MS" w:cs="Calibri"/>
          <w:color w:val="244061" w:themeColor="accent1" w:themeShade="80"/>
        </w:rPr>
        <w:t>țintă</w:t>
      </w:r>
      <w:r w:rsidRPr="009F317F">
        <w:rPr>
          <w:rFonts w:ascii="Trebuchet MS" w:hAnsi="Trebuchet MS" w:cs="Calibri"/>
          <w:color w:val="244061" w:themeColor="accent1" w:themeShade="80"/>
        </w:rPr>
        <w:t>, beneficiari ai acest</w:t>
      </w:r>
      <w:r w:rsidR="00936CAB" w:rsidRPr="009F317F">
        <w:rPr>
          <w:rFonts w:ascii="Trebuchet MS" w:hAnsi="Trebuchet MS" w:cs="Calibri"/>
          <w:color w:val="244061" w:themeColor="accent1" w:themeShade="80"/>
        </w:rPr>
        <w:t>e</w:t>
      </w:r>
      <w:r w:rsidRPr="009F317F">
        <w:rPr>
          <w:rFonts w:ascii="Trebuchet MS" w:hAnsi="Trebuchet MS" w:cs="Calibri"/>
          <w:color w:val="244061" w:themeColor="accent1" w:themeShade="80"/>
        </w:rPr>
        <w:t xml:space="preserve">i </w:t>
      </w:r>
      <w:r w:rsidR="00EA6766" w:rsidRPr="009F317F">
        <w:rPr>
          <w:rFonts w:ascii="Trebuchet MS" w:hAnsi="Trebuchet MS" w:cs="Calibri"/>
          <w:color w:val="244061" w:themeColor="accent1" w:themeShade="80"/>
        </w:rPr>
        <w:t>activități</w:t>
      </w:r>
      <w:r w:rsidRPr="009F317F">
        <w:rPr>
          <w:rFonts w:ascii="Trebuchet MS" w:hAnsi="Trebuchet MS" w:cs="Calibri"/>
          <w:color w:val="244061" w:themeColor="accent1" w:themeShade="80"/>
        </w:rPr>
        <w:t>.</w:t>
      </w:r>
    </w:p>
    <w:p w14:paraId="1BEB3D5A" w14:textId="503CAC17" w:rsidR="005D0D98" w:rsidRPr="009F317F" w:rsidRDefault="005D0D98" w:rsidP="003B3527">
      <w:pPr>
        <w:spacing w:before="120" w:after="120" w:line="240" w:lineRule="auto"/>
        <w:jc w:val="both"/>
        <w:rPr>
          <w:rFonts w:ascii="Trebuchet MS" w:hAnsi="Trebuchet MS"/>
          <w:color w:val="244061" w:themeColor="accent1" w:themeShade="80"/>
        </w:rPr>
      </w:pPr>
      <w:r w:rsidRPr="009F317F">
        <w:rPr>
          <w:rFonts w:ascii="Trebuchet MS" w:hAnsi="Trebuchet MS" w:cs="Calibri"/>
          <w:color w:val="244061" w:themeColor="accent1" w:themeShade="80"/>
        </w:rPr>
        <w:t xml:space="preserve">Planurile de afaceri vor fi supuse aprobării unei comisii de selecție, pe baza unor criterii stabilite de beneficiarul finanțării nerambursabile, în cadrul unui proces  transparent și nediscriminatoriu. </w:t>
      </w:r>
    </w:p>
    <w:p w14:paraId="3C0EBA93" w14:textId="55269712" w:rsidR="000440D9" w:rsidRPr="009F317F" w:rsidRDefault="000440D9" w:rsidP="000440D9">
      <w:pPr>
        <w:widowControl w:val="0"/>
        <w:suppressAutoHyphens/>
        <w:spacing w:after="0" w:line="240" w:lineRule="auto"/>
        <w:jc w:val="both"/>
        <w:rPr>
          <w:rFonts w:ascii="Trebuchet MS" w:hAnsi="Trebuchet MS"/>
          <w:color w:val="244061" w:themeColor="accent1" w:themeShade="80"/>
          <w:lang w:eastAsia="zh-CN"/>
        </w:rPr>
      </w:pPr>
      <w:r w:rsidRPr="009F317F">
        <w:rPr>
          <w:rFonts w:ascii="Trebuchet MS" w:hAnsi="Trebuchet MS"/>
          <w:color w:val="244061" w:themeColor="accent1" w:themeShade="80"/>
          <w:lang w:eastAsia="zh-CN"/>
        </w:rPr>
        <w:t xml:space="preserve">Procedura de selectare a planurilor de afaceri elaborata de administratorul schemei de minimis va detalia aspectele privind termenul în care se realizează evaluarea, documentele necesare a fi depuse in cadrul procesului de selecție, condițiile în care este admisă sau nu completarea documentației, termenul de depunere și soluționare a contestațiilor, alte aspecte relevante. Planurile de afaceri supuse procesului de selecție de </w:t>
      </w:r>
      <w:r w:rsidR="00F606D1" w:rsidRPr="009F317F">
        <w:rPr>
          <w:rFonts w:ascii="Trebuchet MS" w:hAnsi="Trebuchet MS"/>
          <w:color w:val="244061" w:themeColor="accent1" w:themeShade="80"/>
          <w:lang w:eastAsia="zh-CN"/>
        </w:rPr>
        <w:t>către</w:t>
      </w:r>
      <w:r w:rsidRPr="009F317F">
        <w:rPr>
          <w:rFonts w:ascii="Trebuchet MS" w:hAnsi="Trebuchet MS"/>
          <w:color w:val="244061" w:themeColor="accent1" w:themeShade="80"/>
          <w:lang w:eastAsia="zh-CN"/>
        </w:rPr>
        <w:t xml:space="preserve"> administratorul schemei de minimis vor include minimum următoarele elemente: </w:t>
      </w:r>
    </w:p>
    <w:p w14:paraId="1C18786A" w14:textId="77777777" w:rsidR="000440D9" w:rsidRPr="009F317F" w:rsidRDefault="000440D9" w:rsidP="000440D9">
      <w:pPr>
        <w:widowControl w:val="0"/>
        <w:numPr>
          <w:ilvl w:val="0"/>
          <w:numId w:val="34"/>
        </w:numPr>
        <w:suppressAutoHyphens/>
        <w:spacing w:after="0" w:line="240" w:lineRule="auto"/>
        <w:jc w:val="both"/>
        <w:rPr>
          <w:rFonts w:ascii="Trebuchet MS" w:hAnsi="Trebuchet MS"/>
          <w:color w:val="244061" w:themeColor="accent1" w:themeShade="80"/>
          <w:lang w:eastAsia="zh-CN"/>
        </w:rPr>
      </w:pPr>
      <w:r w:rsidRPr="009F317F">
        <w:rPr>
          <w:rFonts w:ascii="Trebuchet MS" w:hAnsi="Trebuchet MS"/>
          <w:color w:val="244061" w:themeColor="accent1" w:themeShade="80"/>
          <w:lang w:eastAsia="zh-CN"/>
        </w:rPr>
        <w:t>descrierea afacerii și a strategiei de implementare a planului de afaceri (obiective, activități, rezultate, indicatori);</w:t>
      </w:r>
    </w:p>
    <w:p w14:paraId="71D03A45" w14:textId="77777777" w:rsidR="000440D9" w:rsidRPr="009F317F" w:rsidRDefault="000440D9" w:rsidP="000440D9">
      <w:pPr>
        <w:widowControl w:val="0"/>
        <w:numPr>
          <w:ilvl w:val="0"/>
          <w:numId w:val="34"/>
        </w:numPr>
        <w:suppressAutoHyphens/>
        <w:spacing w:after="0" w:line="240" w:lineRule="auto"/>
        <w:jc w:val="both"/>
        <w:rPr>
          <w:rFonts w:ascii="Trebuchet MS" w:hAnsi="Trebuchet MS"/>
          <w:color w:val="244061" w:themeColor="accent1" w:themeShade="80"/>
          <w:lang w:eastAsia="zh-CN"/>
        </w:rPr>
      </w:pPr>
      <w:r w:rsidRPr="009F317F">
        <w:rPr>
          <w:rFonts w:ascii="Trebuchet MS" w:hAnsi="Trebuchet MS"/>
          <w:color w:val="244061" w:themeColor="accent1" w:themeShade="80"/>
          <w:lang w:eastAsia="zh-CN"/>
        </w:rPr>
        <w:t>analiza SWOT a afacerii</w:t>
      </w:r>
    </w:p>
    <w:p w14:paraId="5C585902" w14:textId="77777777" w:rsidR="000440D9" w:rsidRPr="009F317F" w:rsidRDefault="000440D9" w:rsidP="000440D9">
      <w:pPr>
        <w:widowControl w:val="0"/>
        <w:numPr>
          <w:ilvl w:val="0"/>
          <w:numId w:val="34"/>
        </w:numPr>
        <w:suppressAutoHyphens/>
        <w:spacing w:after="0" w:line="240" w:lineRule="auto"/>
        <w:jc w:val="both"/>
        <w:rPr>
          <w:rFonts w:ascii="Trebuchet MS" w:hAnsi="Trebuchet MS"/>
          <w:color w:val="244061" w:themeColor="accent1" w:themeShade="80"/>
          <w:lang w:eastAsia="zh-CN"/>
        </w:rPr>
      </w:pPr>
      <w:r w:rsidRPr="009F317F">
        <w:rPr>
          <w:rFonts w:ascii="Trebuchet MS" w:hAnsi="Trebuchet MS"/>
          <w:color w:val="244061" w:themeColor="accent1" w:themeShade="80"/>
          <w:lang w:eastAsia="zh-CN"/>
        </w:rPr>
        <w:t>schema organizatorică și politica de resurse umane;</w:t>
      </w:r>
    </w:p>
    <w:p w14:paraId="445B89F4" w14:textId="77777777" w:rsidR="000440D9" w:rsidRPr="009F317F" w:rsidRDefault="000440D9" w:rsidP="000440D9">
      <w:pPr>
        <w:widowControl w:val="0"/>
        <w:numPr>
          <w:ilvl w:val="0"/>
          <w:numId w:val="34"/>
        </w:numPr>
        <w:suppressAutoHyphens/>
        <w:spacing w:after="0" w:line="240" w:lineRule="auto"/>
        <w:jc w:val="both"/>
        <w:rPr>
          <w:rFonts w:ascii="Trebuchet MS" w:hAnsi="Trebuchet MS"/>
          <w:color w:val="244061" w:themeColor="accent1" w:themeShade="80"/>
          <w:lang w:eastAsia="zh-CN"/>
        </w:rPr>
      </w:pPr>
      <w:r w:rsidRPr="009F317F">
        <w:rPr>
          <w:rFonts w:ascii="Trebuchet MS" w:hAnsi="Trebuchet MS"/>
          <w:color w:val="244061" w:themeColor="accent1" w:themeShade="80"/>
          <w:lang w:eastAsia="zh-CN"/>
        </w:rPr>
        <w:t>descrierea produselor/ serviciilor/ lucrărilor care fac obiectul afacerii;</w:t>
      </w:r>
    </w:p>
    <w:p w14:paraId="06C82285" w14:textId="77777777" w:rsidR="000440D9" w:rsidRPr="009F317F" w:rsidRDefault="000440D9" w:rsidP="000440D9">
      <w:pPr>
        <w:widowControl w:val="0"/>
        <w:numPr>
          <w:ilvl w:val="0"/>
          <w:numId w:val="34"/>
        </w:numPr>
        <w:suppressAutoHyphens/>
        <w:spacing w:after="0" w:line="240" w:lineRule="auto"/>
        <w:jc w:val="both"/>
        <w:rPr>
          <w:rFonts w:ascii="Trebuchet MS" w:hAnsi="Trebuchet MS"/>
          <w:color w:val="244061" w:themeColor="accent1" w:themeShade="80"/>
          <w:lang w:eastAsia="zh-CN"/>
        </w:rPr>
      </w:pPr>
      <w:r w:rsidRPr="009F317F">
        <w:rPr>
          <w:rFonts w:ascii="Trebuchet MS" w:hAnsi="Trebuchet MS"/>
          <w:color w:val="244061" w:themeColor="accent1" w:themeShade="80"/>
          <w:lang w:eastAsia="zh-CN"/>
        </w:rPr>
        <w:t>analiza pieței de desfacere și a concurenței;</w:t>
      </w:r>
    </w:p>
    <w:p w14:paraId="46E109BB" w14:textId="77777777" w:rsidR="000440D9" w:rsidRPr="009F317F" w:rsidRDefault="000440D9" w:rsidP="000440D9">
      <w:pPr>
        <w:widowControl w:val="0"/>
        <w:numPr>
          <w:ilvl w:val="0"/>
          <w:numId w:val="34"/>
        </w:numPr>
        <w:suppressAutoHyphens/>
        <w:spacing w:after="0" w:line="240" w:lineRule="auto"/>
        <w:jc w:val="both"/>
        <w:rPr>
          <w:rFonts w:ascii="Trebuchet MS" w:hAnsi="Trebuchet MS"/>
          <w:color w:val="244061" w:themeColor="accent1" w:themeShade="80"/>
          <w:lang w:eastAsia="zh-CN"/>
        </w:rPr>
      </w:pPr>
      <w:r w:rsidRPr="009F317F">
        <w:rPr>
          <w:rFonts w:ascii="Trebuchet MS" w:hAnsi="Trebuchet MS"/>
          <w:color w:val="244061" w:themeColor="accent1" w:themeShade="80"/>
          <w:lang w:eastAsia="zh-CN"/>
        </w:rPr>
        <w:t>strategia de marketing;</w:t>
      </w:r>
    </w:p>
    <w:p w14:paraId="423F145D" w14:textId="77777777" w:rsidR="000440D9" w:rsidRPr="009F317F" w:rsidRDefault="000440D9" w:rsidP="000440D9">
      <w:pPr>
        <w:widowControl w:val="0"/>
        <w:numPr>
          <w:ilvl w:val="0"/>
          <w:numId w:val="34"/>
        </w:numPr>
        <w:suppressAutoHyphens/>
        <w:spacing w:after="0" w:line="240" w:lineRule="auto"/>
        <w:jc w:val="both"/>
        <w:rPr>
          <w:rFonts w:ascii="Trebuchet MS" w:hAnsi="Trebuchet MS"/>
          <w:color w:val="244061" w:themeColor="accent1" w:themeShade="80"/>
          <w:lang w:eastAsia="zh-CN"/>
        </w:rPr>
      </w:pPr>
      <w:r w:rsidRPr="009F317F">
        <w:rPr>
          <w:rFonts w:ascii="Trebuchet MS" w:hAnsi="Trebuchet MS"/>
          <w:color w:val="244061" w:themeColor="accent1" w:themeShade="80"/>
          <w:lang w:eastAsia="zh-CN"/>
        </w:rPr>
        <w:t>proiecții financiare privind afacerea.</w:t>
      </w:r>
    </w:p>
    <w:p w14:paraId="08FD0DED" w14:textId="77777777" w:rsidR="000440D9" w:rsidRPr="009F317F" w:rsidRDefault="000440D9" w:rsidP="000440D9">
      <w:pPr>
        <w:widowControl w:val="0"/>
        <w:suppressAutoHyphens/>
        <w:jc w:val="both"/>
        <w:rPr>
          <w:rFonts w:ascii="Trebuchet MS" w:hAnsi="Trebuchet MS"/>
          <w:color w:val="244061" w:themeColor="accent1" w:themeShade="80"/>
          <w:lang w:eastAsia="zh-CN"/>
        </w:rPr>
      </w:pPr>
    </w:p>
    <w:p w14:paraId="2E0439C1" w14:textId="07FCD2A9" w:rsidR="00936CAB" w:rsidRPr="009F317F" w:rsidRDefault="000440D9" w:rsidP="000D580C">
      <w:pPr>
        <w:widowControl w:val="0"/>
        <w:suppressAutoHyphens/>
        <w:jc w:val="both"/>
        <w:rPr>
          <w:rFonts w:ascii="Trebuchet MS" w:hAnsi="Trebuchet MS"/>
          <w:color w:val="244061" w:themeColor="accent1" w:themeShade="80"/>
          <w:lang w:eastAsia="zh-CN"/>
        </w:rPr>
      </w:pPr>
      <w:r w:rsidRPr="009F317F">
        <w:rPr>
          <w:rFonts w:ascii="Trebuchet MS" w:hAnsi="Trebuchet MS"/>
          <w:color w:val="244061" w:themeColor="accent1" w:themeShade="80"/>
          <w:lang w:eastAsia="zh-CN"/>
        </w:rPr>
        <w:t xml:space="preserve">Nu vor putea fi selectate în vederea finanțării planuri de afaceri ce se adresează activităților economice enumerate </w:t>
      </w:r>
      <w:r w:rsidR="000D580C" w:rsidRPr="009F317F">
        <w:rPr>
          <w:rFonts w:ascii="Trebuchet MS" w:hAnsi="Trebuchet MS"/>
          <w:color w:val="244061" w:themeColor="accent1" w:themeShade="80"/>
          <w:lang w:eastAsia="zh-CN"/>
        </w:rPr>
        <w:t>la art. 5, alin (2) din SCHEMA DE AJUTOR DE MINIMIS “VIITOR PENTRU TINERII NEETs I” (Anexa 6 la prezentul ghid)</w:t>
      </w:r>
      <w:r w:rsidRPr="009F317F">
        <w:rPr>
          <w:rFonts w:ascii="Trebuchet MS" w:hAnsi="Trebuchet MS"/>
          <w:color w:val="244061" w:themeColor="accent1" w:themeShade="80"/>
          <w:lang w:eastAsia="zh-CN"/>
        </w:rPr>
        <w:t xml:space="preserve">. </w:t>
      </w:r>
      <w:r w:rsidR="003B3527" w:rsidRPr="009F317F">
        <w:rPr>
          <w:rFonts w:ascii="Trebuchet MS" w:hAnsi="Trebuchet MS"/>
          <w:color w:val="244061" w:themeColor="accent1" w:themeShade="80"/>
          <w:lang w:eastAsia="zh-CN"/>
        </w:rPr>
        <w:t xml:space="preserve"> </w:t>
      </w:r>
    </w:p>
    <w:p w14:paraId="7977A955" w14:textId="4FEF650B" w:rsidR="003B3527" w:rsidRPr="009F317F" w:rsidRDefault="000440D9" w:rsidP="003B3527">
      <w:pPr>
        <w:widowControl w:val="0"/>
        <w:suppressAutoHyphens/>
        <w:jc w:val="both"/>
        <w:rPr>
          <w:rFonts w:ascii="Trebuchet MS" w:hAnsi="Trebuchet MS"/>
          <w:color w:val="244061" w:themeColor="accent1" w:themeShade="80"/>
          <w:lang w:eastAsia="zh-CN"/>
        </w:rPr>
      </w:pPr>
      <w:r w:rsidRPr="009F317F">
        <w:rPr>
          <w:rFonts w:ascii="Trebuchet MS" w:hAnsi="Trebuchet MS"/>
          <w:color w:val="244061" w:themeColor="accent1" w:themeShade="80"/>
          <w:lang w:eastAsia="zh-CN"/>
        </w:rPr>
        <w:t xml:space="preserve">Planurile de afaceri vor fi supuse aprobării unui juriu în care vor fi implicați reprezentanți ai mediului de afaceri și ai patronatelor din aria de implementare a proiectului, cu respectarea principiilor de incompatibilitate și confidențialitate. </w:t>
      </w:r>
      <w:r w:rsidR="003B3527" w:rsidRPr="009F317F">
        <w:rPr>
          <w:rFonts w:ascii="Trebuchet MS" w:hAnsi="Trebuchet MS"/>
          <w:color w:val="244061" w:themeColor="accent1" w:themeShade="80"/>
          <w:lang w:eastAsia="zh-CN"/>
        </w:rPr>
        <w:t xml:space="preserve">Juriul de selecție a ideilor de afaceri va </w:t>
      </w:r>
      <w:r w:rsidR="003B3527" w:rsidRPr="009F317F">
        <w:rPr>
          <w:rFonts w:ascii="Trebuchet MS" w:hAnsi="Trebuchet MS"/>
          <w:color w:val="244061" w:themeColor="accent1" w:themeShade="80"/>
          <w:lang w:eastAsia="zh-CN"/>
        </w:rPr>
        <w:lastRenderedPageBreak/>
        <w:t>include obligatoriu un număr impar de membri din care se recomandă să facă parte reprezentanți ai:</w:t>
      </w:r>
    </w:p>
    <w:p w14:paraId="7EA8120B" w14:textId="77777777" w:rsidR="003B3527" w:rsidRPr="009F317F" w:rsidRDefault="003B3527" w:rsidP="002F4234">
      <w:pPr>
        <w:widowControl w:val="0"/>
        <w:suppressAutoHyphens/>
        <w:ind w:left="708"/>
        <w:jc w:val="both"/>
        <w:rPr>
          <w:rFonts w:ascii="Trebuchet MS" w:hAnsi="Trebuchet MS"/>
          <w:color w:val="244061" w:themeColor="accent1" w:themeShade="80"/>
          <w:lang w:eastAsia="zh-CN"/>
        </w:rPr>
      </w:pPr>
      <w:r w:rsidRPr="009F317F">
        <w:rPr>
          <w:rFonts w:ascii="Trebuchet MS" w:hAnsi="Trebuchet MS"/>
          <w:color w:val="244061" w:themeColor="accent1" w:themeShade="80"/>
          <w:lang w:eastAsia="zh-CN"/>
        </w:rPr>
        <w:t>o</w:t>
      </w:r>
      <w:r w:rsidRPr="009F317F">
        <w:rPr>
          <w:rFonts w:ascii="Trebuchet MS" w:hAnsi="Trebuchet MS"/>
          <w:color w:val="244061" w:themeColor="accent1" w:themeShade="80"/>
          <w:lang w:eastAsia="zh-CN"/>
        </w:rPr>
        <w:tab/>
        <w:t xml:space="preserve">Mediului de afaceri; </w:t>
      </w:r>
    </w:p>
    <w:p w14:paraId="3B0D0710" w14:textId="10C92D0E" w:rsidR="000440D9" w:rsidRPr="009F317F" w:rsidRDefault="003B3527" w:rsidP="002F4234">
      <w:pPr>
        <w:widowControl w:val="0"/>
        <w:suppressAutoHyphens/>
        <w:ind w:left="708"/>
        <w:jc w:val="both"/>
        <w:rPr>
          <w:rFonts w:ascii="Trebuchet MS" w:hAnsi="Trebuchet MS"/>
          <w:color w:val="244061" w:themeColor="accent1" w:themeShade="80"/>
          <w:lang w:eastAsia="zh-CN"/>
        </w:rPr>
      </w:pPr>
      <w:r w:rsidRPr="009F317F">
        <w:rPr>
          <w:rFonts w:ascii="Trebuchet MS" w:hAnsi="Trebuchet MS"/>
          <w:color w:val="244061" w:themeColor="accent1" w:themeShade="80"/>
          <w:lang w:eastAsia="zh-CN"/>
        </w:rPr>
        <w:t>o</w:t>
      </w:r>
      <w:r w:rsidRPr="009F317F">
        <w:rPr>
          <w:rFonts w:ascii="Trebuchet MS" w:hAnsi="Trebuchet MS"/>
          <w:color w:val="244061" w:themeColor="accent1" w:themeShade="80"/>
          <w:lang w:eastAsia="zh-CN"/>
        </w:rPr>
        <w:tab/>
        <w:t>Patronatelor din aria de implementare a proiectului.</w:t>
      </w:r>
    </w:p>
    <w:p w14:paraId="7DD4C09C" w14:textId="77777777" w:rsidR="000440D9" w:rsidRPr="009F317F" w:rsidRDefault="000440D9" w:rsidP="000440D9">
      <w:pPr>
        <w:widowControl w:val="0"/>
        <w:suppressAutoHyphens/>
        <w:jc w:val="both"/>
        <w:rPr>
          <w:rFonts w:ascii="Trebuchet MS" w:hAnsi="Trebuchet MS"/>
          <w:color w:val="244061" w:themeColor="accent1" w:themeShade="80"/>
          <w:lang w:eastAsia="zh-CN"/>
        </w:rPr>
      </w:pPr>
      <w:r w:rsidRPr="009F317F">
        <w:rPr>
          <w:rFonts w:ascii="Trebuchet MS" w:hAnsi="Trebuchet MS"/>
          <w:color w:val="244061" w:themeColor="accent1" w:themeShade="80"/>
          <w:lang w:eastAsia="zh-CN"/>
        </w:rPr>
        <w:t>Juriul va avea în vedere aplicarea unui mecanism de evaluare și selecție a planurilor de afaceri bazat pe următoarele principii:</w:t>
      </w:r>
    </w:p>
    <w:p w14:paraId="65EE0BAB" w14:textId="447E75C4" w:rsidR="000440D9" w:rsidRPr="009F317F" w:rsidRDefault="000440D9" w:rsidP="000440D9">
      <w:pPr>
        <w:widowControl w:val="0"/>
        <w:numPr>
          <w:ilvl w:val="0"/>
          <w:numId w:val="35"/>
        </w:numPr>
        <w:suppressAutoHyphens/>
        <w:spacing w:after="0" w:line="240" w:lineRule="auto"/>
        <w:jc w:val="both"/>
        <w:rPr>
          <w:rFonts w:ascii="Trebuchet MS" w:hAnsi="Trebuchet MS"/>
          <w:color w:val="244061" w:themeColor="accent1" w:themeShade="80"/>
          <w:lang w:eastAsia="zh-CN"/>
        </w:rPr>
      </w:pPr>
      <w:r w:rsidRPr="009F317F">
        <w:rPr>
          <w:rFonts w:ascii="Trebuchet MS" w:hAnsi="Trebuchet MS"/>
          <w:color w:val="244061" w:themeColor="accent1" w:themeShade="80"/>
          <w:lang w:eastAsia="zh-CN"/>
        </w:rPr>
        <w:t xml:space="preserve">Vor fi aplicate principii și criterii de transparență, echidistanță și obiectivitate, tratament egal și </w:t>
      </w:r>
      <w:r w:rsidR="00F606D1" w:rsidRPr="009F317F">
        <w:rPr>
          <w:rFonts w:ascii="Trebuchet MS" w:hAnsi="Trebuchet MS"/>
          <w:color w:val="244061" w:themeColor="accent1" w:themeShade="80"/>
          <w:lang w:eastAsia="zh-CN"/>
        </w:rPr>
        <w:t>nediscriminare</w:t>
      </w:r>
      <w:r w:rsidRPr="009F317F">
        <w:rPr>
          <w:rFonts w:ascii="Trebuchet MS" w:hAnsi="Trebuchet MS"/>
          <w:color w:val="244061" w:themeColor="accent1" w:themeShade="80"/>
          <w:lang w:eastAsia="zh-CN"/>
        </w:rPr>
        <w:t>, precum și respectarea regulilor pentru evitarea conflictului de interese, conform legislației aplicabile;</w:t>
      </w:r>
    </w:p>
    <w:p w14:paraId="784287A5" w14:textId="77777777" w:rsidR="000440D9" w:rsidRPr="009F317F" w:rsidRDefault="000440D9" w:rsidP="000440D9">
      <w:pPr>
        <w:widowControl w:val="0"/>
        <w:numPr>
          <w:ilvl w:val="0"/>
          <w:numId w:val="35"/>
        </w:numPr>
        <w:suppressAutoHyphens/>
        <w:spacing w:after="0" w:line="240" w:lineRule="auto"/>
        <w:jc w:val="both"/>
        <w:rPr>
          <w:rFonts w:ascii="Trebuchet MS" w:hAnsi="Trebuchet MS"/>
          <w:color w:val="244061" w:themeColor="accent1" w:themeShade="80"/>
          <w:lang w:eastAsia="zh-CN"/>
        </w:rPr>
      </w:pPr>
      <w:r w:rsidRPr="009F317F">
        <w:rPr>
          <w:rFonts w:ascii="Trebuchet MS" w:hAnsi="Trebuchet MS"/>
          <w:color w:val="244061" w:themeColor="accent1" w:themeShade="80"/>
          <w:lang w:eastAsia="zh-CN"/>
        </w:rPr>
        <w:t>Vor fi finanțate planuri de afaceri în limita bugetului disponibil la nivel de proiect, în ordinea descrescătoare a punctajelor obținute;</w:t>
      </w:r>
    </w:p>
    <w:p w14:paraId="2B5AADB1" w14:textId="77777777" w:rsidR="000440D9" w:rsidRPr="009F317F" w:rsidRDefault="000440D9" w:rsidP="000440D9">
      <w:pPr>
        <w:widowControl w:val="0"/>
        <w:numPr>
          <w:ilvl w:val="0"/>
          <w:numId w:val="35"/>
        </w:numPr>
        <w:suppressAutoHyphens/>
        <w:spacing w:after="0" w:line="240" w:lineRule="auto"/>
        <w:jc w:val="both"/>
        <w:rPr>
          <w:rFonts w:ascii="Trebuchet MS" w:hAnsi="Trebuchet MS"/>
          <w:color w:val="244061" w:themeColor="accent1" w:themeShade="80"/>
          <w:lang w:eastAsia="zh-CN"/>
        </w:rPr>
      </w:pPr>
      <w:r w:rsidRPr="009F317F">
        <w:rPr>
          <w:rFonts w:ascii="Trebuchet MS" w:hAnsi="Trebuchet MS"/>
          <w:color w:val="244061" w:themeColor="accent1" w:themeShade="80"/>
          <w:lang w:eastAsia="zh-CN"/>
        </w:rPr>
        <w:t>Nu vor fi finanțate două sau mai multe planuri de afaceri, propuse de persoane diferite, identice sau cu un grad foarte mare de asemănare în ceea ce privește descrierea segmentului de piață, planului de management și marketing și bugetul detaliat;</w:t>
      </w:r>
    </w:p>
    <w:p w14:paraId="549DFEB0" w14:textId="00B5DE86" w:rsidR="008A2C0C" w:rsidRPr="009F317F" w:rsidRDefault="000440D9" w:rsidP="008A2C0C">
      <w:pPr>
        <w:widowControl w:val="0"/>
        <w:numPr>
          <w:ilvl w:val="0"/>
          <w:numId w:val="35"/>
        </w:numPr>
        <w:suppressAutoHyphens/>
        <w:spacing w:after="0" w:line="240" w:lineRule="auto"/>
        <w:jc w:val="both"/>
        <w:rPr>
          <w:rFonts w:ascii="Trebuchet MS" w:hAnsi="Trebuchet MS"/>
          <w:color w:val="244061" w:themeColor="accent1" w:themeShade="80"/>
          <w:lang w:eastAsia="zh-CN"/>
        </w:rPr>
      </w:pPr>
      <w:r w:rsidRPr="009F317F">
        <w:rPr>
          <w:rFonts w:ascii="Trebuchet MS" w:hAnsi="Trebuchet MS"/>
          <w:color w:val="244061" w:themeColor="accent1" w:themeShade="80"/>
          <w:lang w:eastAsia="zh-CN"/>
        </w:rPr>
        <w:t>Planurile de afaceri propuse spre finanțare vor reflecta realitatea segmentului de piață vizat și vor fi fundamentate tehnic și economic, pornind de la informații verificabile în zona geografică de implementare a proiectului.</w:t>
      </w:r>
    </w:p>
    <w:p w14:paraId="5C2674AC" w14:textId="77777777" w:rsidR="008A2C0C" w:rsidRPr="009F317F" w:rsidRDefault="008A2C0C" w:rsidP="008E57F0">
      <w:pPr>
        <w:widowControl w:val="0"/>
        <w:suppressAutoHyphens/>
        <w:spacing w:after="0" w:line="240" w:lineRule="auto"/>
        <w:ind w:left="708"/>
        <w:jc w:val="both"/>
        <w:rPr>
          <w:rFonts w:ascii="Trebuchet MS" w:hAnsi="Trebuchet MS"/>
          <w:color w:val="244061" w:themeColor="accent1" w:themeShade="80"/>
          <w:lang w:eastAsia="zh-CN"/>
        </w:rPr>
      </w:pPr>
    </w:p>
    <w:p w14:paraId="493D5970" w14:textId="4278AD14" w:rsidR="008A2C0C" w:rsidRPr="009F317F" w:rsidRDefault="008A2C0C" w:rsidP="008A2C0C">
      <w:pPr>
        <w:spacing w:before="120" w:after="120" w:line="240" w:lineRule="auto"/>
        <w:jc w:val="both"/>
        <w:rPr>
          <w:rFonts w:ascii="Trebuchet MS" w:hAnsi="Trebuchet MS" w:cs="Calibri"/>
          <w:iCs/>
          <w:color w:val="244061" w:themeColor="accent1" w:themeShade="80"/>
        </w:rPr>
      </w:pPr>
      <w:r w:rsidRPr="009F317F">
        <w:rPr>
          <w:rFonts w:ascii="Trebuchet MS" w:hAnsi="Trebuchet MS" w:cs="Calibri"/>
          <w:iCs/>
          <w:color w:val="244061" w:themeColor="accent1" w:themeShade="80"/>
        </w:rPr>
        <w:t xml:space="preserve">Doar pentru planurile de afaceri aprobate de către acest juriu se va acorda sprijin financiar în cadrul proiectului, pentru înființarea întreprinderii, precum </w:t>
      </w:r>
      <w:r w:rsidR="00F606D1" w:rsidRPr="009F317F">
        <w:rPr>
          <w:rFonts w:ascii="Trebuchet MS" w:hAnsi="Trebuchet MS" w:cs="Calibri"/>
          <w:iCs/>
          <w:color w:val="244061" w:themeColor="accent1" w:themeShade="80"/>
        </w:rPr>
        <w:t>și</w:t>
      </w:r>
      <w:r w:rsidRPr="009F317F">
        <w:rPr>
          <w:rFonts w:ascii="Trebuchet MS" w:hAnsi="Trebuchet MS" w:cs="Calibri"/>
          <w:iCs/>
          <w:color w:val="244061" w:themeColor="accent1" w:themeShade="80"/>
        </w:rPr>
        <w:t xml:space="preserve"> pentru dezvoltarea acesteia după înființare.</w:t>
      </w:r>
    </w:p>
    <w:p w14:paraId="6473C513" w14:textId="528FF2AA" w:rsidR="008A2C0C" w:rsidRPr="009F317F" w:rsidRDefault="008A2C0C" w:rsidP="008A2C0C">
      <w:pPr>
        <w:spacing w:before="120" w:after="120" w:line="240" w:lineRule="auto"/>
        <w:jc w:val="both"/>
        <w:rPr>
          <w:rFonts w:ascii="Trebuchet MS" w:hAnsi="Trebuchet MS" w:cs="Calibri"/>
          <w:iCs/>
          <w:color w:val="244061" w:themeColor="accent1" w:themeShade="80"/>
        </w:rPr>
      </w:pPr>
      <w:r w:rsidRPr="009F317F">
        <w:rPr>
          <w:rFonts w:ascii="Trebuchet MS" w:hAnsi="Trebuchet MS" w:cs="Calibri"/>
          <w:iCs/>
          <w:color w:val="244061" w:themeColor="accent1" w:themeShade="80"/>
        </w:rPr>
        <w:t>Administratorul schemei de antreprenoriat are responsabilitatea exclusivă a conținutului dosarelor privind planurile de afaceri, a modului de organizare</w:t>
      </w:r>
      <w:r w:rsidR="009D568F" w:rsidRPr="009F317F">
        <w:rPr>
          <w:rFonts w:ascii="Trebuchet MS" w:hAnsi="Trebuchet MS" w:cs="Calibri"/>
          <w:iCs/>
          <w:color w:val="244061" w:themeColor="accent1" w:themeShade="80"/>
        </w:rPr>
        <w:t xml:space="preserve">, </w:t>
      </w:r>
      <w:r w:rsidRPr="009F317F">
        <w:rPr>
          <w:rFonts w:ascii="Trebuchet MS" w:hAnsi="Trebuchet MS" w:cs="Calibri"/>
          <w:iCs/>
          <w:color w:val="244061" w:themeColor="accent1" w:themeShade="80"/>
        </w:rPr>
        <w:t>derulare</w:t>
      </w:r>
      <w:r w:rsidR="009D568F" w:rsidRPr="009F317F">
        <w:rPr>
          <w:rFonts w:ascii="Trebuchet MS" w:hAnsi="Trebuchet MS" w:cs="Calibri"/>
          <w:iCs/>
          <w:color w:val="244061" w:themeColor="accent1" w:themeShade="80"/>
        </w:rPr>
        <w:t xml:space="preserve"> si privind </w:t>
      </w:r>
      <w:r w:rsidRPr="009F317F">
        <w:rPr>
          <w:rFonts w:ascii="Trebuchet MS" w:hAnsi="Trebuchet MS" w:cs="Calibri"/>
          <w:iCs/>
          <w:color w:val="244061" w:themeColor="accent1" w:themeShade="80"/>
        </w:rPr>
        <w:t>rezultatel</w:t>
      </w:r>
      <w:r w:rsidR="009D568F" w:rsidRPr="009F317F">
        <w:rPr>
          <w:rFonts w:ascii="Trebuchet MS" w:hAnsi="Trebuchet MS" w:cs="Calibri"/>
          <w:iCs/>
          <w:color w:val="244061" w:themeColor="accent1" w:themeShade="80"/>
        </w:rPr>
        <w:t>e</w:t>
      </w:r>
      <w:r w:rsidRPr="009F317F">
        <w:rPr>
          <w:rFonts w:ascii="Trebuchet MS" w:hAnsi="Trebuchet MS" w:cs="Calibri"/>
          <w:iCs/>
          <w:color w:val="244061" w:themeColor="accent1" w:themeShade="80"/>
        </w:rPr>
        <w:t xml:space="preserve"> concursului de planuri de afaceri.</w:t>
      </w:r>
    </w:p>
    <w:p w14:paraId="51E6950E" w14:textId="36B80C7E" w:rsidR="000440D9" w:rsidRPr="009F317F" w:rsidRDefault="00AD4E8B" w:rsidP="008A2C0C">
      <w:pPr>
        <w:spacing w:before="120" w:after="120" w:line="240" w:lineRule="auto"/>
        <w:jc w:val="both"/>
        <w:rPr>
          <w:rFonts w:ascii="Trebuchet MS" w:hAnsi="Trebuchet MS" w:cs="Calibri"/>
          <w:iCs/>
          <w:color w:val="244061" w:themeColor="accent1" w:themeShade="80"/>
        </w:rPr>
      </w:pPr>
      <w:r w:rsidRPr="009F317F">
        <w:rPr>
          <w:rFonts w:ascii="Trebuchet MS" w:hAnsi="Trebuchet MS" w:cs="Calibri"/>
          <w:iCs/>
          <w:color w:val="244061" w:themeColor="accent1" w:themeShade="80"/>
        </w:rPr>
        <w:t xml:space="preserve">În cazul în care, în urma unor verificări ulterioare, Autoritatea de Management, Organismul </w:t>
      </w:r>
      <w:r w:rsidR="00374203" w:rsidRPr="009F317F">
        <w:rPr>
          <w:rFonts w:ascii="Trebuchet MS" w:hAnsi="Trebuchet MS" w:cs="Calibri"/>
          <w:iCs/>
          <w:color w:val="244061" w:themeColor="accent1" w:themeShade="80"/>
        </w:rPr>
        <w:t xml:space="preserve"> </w:t>
      </w:r>
      <w:r w:rsidRPr="009F317F">
        <w:rPr>
          <w:rFonts w:ascii="Trebuchet MS" w:hAnsi="Trebuchet MS" w:cs="Calibri"/>
          <w:iCs/>
          <w:color w:val="244061" w:themeColor="accent1" w:themeShade="80"/>
        </w:rPr>
        <w:t xml:space="preserve">Intermediar sau orice altă instituție publică cu atribuții de monitorizare, audit sau control va </w:t>
      </w:r>
      <w:r w:rsidR="00374203" w:rsidRPr="009F317F">
        <w:rPr>
          <w:rFonts w:ascii="Trebuchet MS" w:hAnsi="Trebuchet MS" w:cs="Calibri"/>
          <w:iCs/>
          <w:color w:val="244061" w:themeColor="accent1" w:themeShade="80"/>
        </w:rPr>
        <w:t xml:space="preserve"> </w:t>
      </w:r>
      <w:r w:rsidRPr="009F317F">
        <w:rPr>
          <w:rFonts w:ascii="Trebuchet MS" w:hAnsi="Trebuchet MS" w:cs="Calibri"/>
          <w:iCs/>
          <w:color w:val="244061" w:themeColor="accent1" w:themeShade="80"/>
        </w:rPr>
        <w:t xml:space="preserve">identifica elemente care demonstrează că una sau mai multe întreprinderi au beneficiat de </w:t>
      </w:r>
      <w:r w:rsidR="00374203" w:rsidRPr="009F317F">
        <w:rPr>
          <w:rFonts w:ascii="Trebuchet MS" w:hAnsi="Trebuchet MS" w:cs="Calibri"/>
          <w:iCs/>
          <w:color w:val="244061" w:themeColor="accent1" w:themeShade="80"/>
        </w:rPr>
        <w:t xml:space="preserve"> </w:t>
      </w:r>
      <w:r w:rsidRPr="009F317F">
        <w:rPr>
          <w:rFonts w:ascii="Trebuchet MS" w:hAnsi="Trebuchet MS" w:cs="Calibri"/>
          <w:iCs/>
          <w:color w:val="244061" w:themeColor="accent1" w:themeShade="80"/>
        </w:rPr>
        <w:t xml:space="preserve">finanțare în baza unui plan de afaceri care nu a fost elaborat respectând principiile sau criteriile </w:t>
      </w:r>
      <w:r w:rsidR="00374203" w:rsidRPr="009F317F">
        <w:rPr>
          <w:rFonts w:ascii="Trebuchet MS" w:hAnsi="Trebuchet MS" w:cs="Calibri"/>
          <w:iCs/>
          <w:color w:val="244061" w:themeColor="accent1" w:themeShade="80"/>
        </w:rPr>
        <w:t xml:space="preserve"> </w:t>
      </w:r>
      <w:r w:rsidRPr="009F317F">
        <w:rPr>
          <w:rFonts w:ascii="Trebuchet MS" w:hAnsi="Trebuchet MS" w:cs="Calibri"/>
          <w:iCs/>
          <w:color w:val="244061" w:themeColor="accent1" w:themeShade="80"/>
        </w:rPr>
        <w:t xml:space="preserve">enumerate mai sus, cheltuielile aferente vor fi considerate neeligibile, iar indicatorii asociați </w:t>
      </w:r>
      <w:r w:rsidR="00374203" w:rsidRPr="009F317F">
        <w:rPr>
          <w:rFonts w:ascii="Trebuchet MS" w:hAnsi="Trebuchet MS" w:cs="Calibri"/>
          <w:iCs/>
          <w:color w:val="244061" w:themeColor="accent1" w:themeShade="80"/>
        </w:rPr>
        <w:t xml:space="preserve"> </w:t>
      </w:r>
      <w:r w:rsidRPr="009F317F">
        <w:rPr>
          <w:rFonts w:ascii="Trebuchet MS" w:hAnsi="Trebuchet MS" w:cs="Calibri"/>
          <w:iCs/>
          <w:color w:val="244061" w:themeColor="accent1" w:themeShade="80"/>
        </w:rPr>
        <w:t xml:space="preserve">acelei/acelor întreprinderi vor fi considerați nerealizați. </w:t>
      </w:r>
    </w:p>
    <w:p w14:paraId="34BE4947" w14:textId="77777777" w:rsidR="00AD4E8B" w:rsidRPr="009F317F" w:rsidRDefault="00AD4E8B" w:rsidP="00AD4E8B">
      <w:pPr>
        <w:spacing w:before="120" w:after="120" w:line="240" w:lineRule="auto"/>
        <w:jc w:val="both"/>
        <w:rPr>
          <w:rFonts w:ascii="Trebuchet MS" w:hAnsi="Trebuchet MS" w:cs="Calibri"/>
          <w:iCs/>
          <w:color w:val="244061" w:themeColor="accent1" w:themeShade="80"/>
        </w:rPr>
      </w:pPr>
    </w:p>
    <w:p w14:paraId="23D2102F" w14:textId="77777777" w:rsidR="009C1AB8" w:rsidRPr="009F317F" w:rsidRDefault="005D0D98" w:rsidP="005D0D98">
      <w:pPr>
        <w:spacing w:before="120" w:after="120" w:line="240" w:lineRule="auto"/>
        <w:jc w:val="both"/>
        <w:rPr>
          <w:rFonts w:ascii="Trebuchet MS" w:hAnsi="Trebuchet MS" w:cs="Calibri"/>
          <w:i/>
          <w:color w:val="244061" w:themeColor="accent1" w:themeShade="80"/>
        </w:rPr>
      </w:pPr>
      <w:r w:rsidRPr="009F317F">
        <w:rPr>
          <w:rFonts w:ascii="Trebuchet MS" w:hAnsi="Trebuchet MS" w:cs="Calibri"/>
          <w:b/>
          <w:bCs/>
          <w:iCs/>
          <w:color w:val="244061" w:themeColor="accent1" w:themeShade="80"/>
        </w:rPr>
        <w:t>Sub-activitatea 5.2. Acordarea de subvenții (micro-granturi) pe</w:t>
      </w:r>
      <w:r w:rsidR="006C43E6" w:rsidRPr="009F317F">
        <w:rPr>
          <w:rFonts w:ascii="Trebuchet MS" w:hAnsi="Trebuchet MS" w:cs="Calibri"/>
          <w:b/>
          <w:bCs/>
          <w:iCs/>
          <w:color w:val="244061" w:themeColor="accent1" w:themeShade="80"/>
        </w:rPr>
        <w:t>ntru înființarea de noi afaceri</w:t>
      </w:r>
      <w:r w:rsidRPr="009F317F">
        <w:rPr>
          <w:rFonts w:ascii="Trebuchet MS" w:hAnsi="Trebuchet MS" w:cs="Calibri"/>
          <w:b/>
          <w:bCs/>
          <w:iCs/>
          <w:color w:val="244061" w:themeColor="accent1" w:themeShade="80"/>
        </w:rPr>
        <w:t>.</w:t>
      </w:r>
      <w:r w:rsidRPr="009F317F">
        <w:rPr>
          <w:rFonts w:ascii="Trebuchet MS" w:hAnsi="Trebuchet MS" w:cs="Calibri"/>
          <w:i/>
          <w:color w:val="244061" w:themeColor="accent1" w:themeShade="80"/>
        </w:rPr>
        <w:t xml:space="preserve"> </w:t>
      </w:r>
    </w:p>
    <w:p w14:paraId="2A9D58B9" w14:textId="0D76DB91" w:rsidR="005D0D98" w:rsidRPr="009F317F" w:rsidRDefault="005D0D98" w:rsidP="005D0D98">
      <w:pPr>
        <w:spacing w:before="120" w:after="120" w:line="240" w:lineRule="auto"/>
        <w:jc w:val="both"/>
        <w:rPr>
          <w:rFonts w:ascii="Trebuchet MS" w:hAnsi="Trebuchet MS" w:cs="Calibri"/>
          <w:i/>
          <w:color w:val="244061" w:themeColor="accent1" w:themeShade="80"/>
        </w:rPr>
      </w:pPr>
      <w:r w:rsidRPr="009F317F">
        <w:rPr>
          <w:rFonts w:ascii="Trebuchet MS" w:hAnsi="Trebuchet MS" w:cs="Calibri"/>
          <w:i/>
          <w:color w:val="244061" w:themeColor="accent1" w:themeShade="80"/>
        </w:rPr>
        <w:t xml:space="preserve">Acordarea subvenției (micro-grant) va fi condiționată de înființarea firmei (costurile aferente înființării companiei vor fi acoperite prin proiect). </w:t>
      </w:r>
    </w:p>
    <w:p w14:paraId="5E01FDEA" w14:textId="77777777" w:rsidR="009C1AB8" w:rsidRPr="009F317F" w:rsidRDefault="009C1AB8" w:rsidP="004C32A1">
      <w:pPr>
        <w:autoSpaceDE w:val="0"/>
        <w:autoSpaceDN w:val="0"/>
        <w:adjustRightInd w:val="0"/>
        <w:spacing w:after="0" w:line="240" w:lineRule="auto"/>
        <w:jc w:val="both"/>
        <w:rPr>
          <w:rFonts w:ascii="Trebuchet MS" w:hAnsi="Trebuchet MS" w:cs="Calibri"/>
          <w:color w:val="244061" w:themeColor="accent1" w:themeShade="80"/>
        </w:rPr>
      </w:pPr>
    </w:p>
    <w:p w14:paraId="6D7838E9" w14:textId="4DC409AD" w:rsidR="00391D87" w:rsidRPr="009F317F" w:rsidRDefault="005D0D98" w:rsidP="004C32A1">
      <w:pPr>
        <w:autoSpaceDE w:val="0"/>
        <w:autoSpaceDN w:val="0"/>
        <w:adjustRightInd w:val="0"/>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 xml:space="preserve">Subvenția maximă pentru un plan de afaceri aprobat </w:t>
      </w:r>
      <w:r w:rsidR="00391D87" w:rsidRPr="009F317F">
        <w:rPr>
          <w:rFonts w:ascii="Trebuchet MS" w:hAnsi="Trebuchet MS" w:cs="Calibri"/>
          <w:color w:val="244061" w:themeColor="accent1" w:themeShade="80"/>
        </w:rPr>
        <w:t xml:space="preserve">/ valoarea maximă a ajutorului de minimis acordat unui beneficiar de ajutor de minimis este de </w:t>
      </w:r>
      <w:r w:rsidRPr="009F317F">
        <w:rPr>
          <w:rFonts w:ascii="Trebuchet MS" w:hAnsi="Trebuchet MS" w:cs="Calibri"/>
          <w:color w:val="244061" w:themeColor="accent1" w:themeShade="80"/>
        </w:rPr>
        <w:t xml:space="preserve"> 25.000 euro/ plan de afaceri/ firmă</w:t>
      </w:r>
      <w:r w:rsidR="00391D87" w:rsidRPr="009F317F">
        <w:rPr>
          <w:rFonts w:ascii="Trebuchet MS" w:hAnsi="Trebuchet MS" w:cs="Calibri"/>
          <w:color w:val="244061" w:themeColor="accent1" w:themeShade="80"/>
        </w:rPr>
        <w:t>, reprezentând maximum 100% din totalul cheltuielilor eligibile și se acordă numai întreprinderilor înființate de persoanele ale căror planuri de afaceri au fost aprobate anterior</w:t>
      </w:r>
      <w:r w:rsidRPr="009F317F">
        <w:rPr>
          <w:rFonts w:ascii="Trebuchet MS" w:hAnsi="Trebuchet MS" w:cs="Calibri"/>
          <w:color w:val="244061" w:themeColor="accent1" w:themeShade="80"/>
        </w:rPr>
        <w:t xml:space="preserve">. </w:t>
      </w:r>
    </w:p>
    <w:p w14:paraId="1394C173" w14:textId="12C7B062" w:rsidR="00391D87" w:rsidRPr="009F317F" w:rsidRDefault="00391D87" w:rsidP="004C32A1">
      <w:pPr>
        <w:autoSpaceDE w:val="0"/>
        <w:autoSpaceDN w:val="0"/>
        <w:adjustRightInd w:val="0"/>
        <w:spacing w:after="0" w:line="240" w:lineRule="auto"/>
        <w:jc w:val="both"/>
        <w:rPr>
          <w:rFonts w:ascii="Trebuchet MS" w:hAnsi="Trebuchet MS" w:cs="Calibri"/>
          <w:color w:val="244061" w:themeColor="accent1" w:themeShade="80"/>
        </w:rPr>
      </w:pPr>
    </w:p>
    <w:p w14:paraId="67AD5717" w14:textId="77777777" w:rsidR="00017DE8" w:rsidRPr="009F317F" w:rsidRDefault="00017DE8" w:rsidP="00391D87">
      <w:pPr>
        <w:autoSpaceDE w:val="0"/>
        <w:autoSpaceDN w:val="0"/>
        <w:adjustRightInd w:val="0"/>
        <w:spacing w:after="0" w:line="240" w:lineRule="auto"/>
        <w:jc w:val="both"/>
        <w:rPr>
          <w:rFonts w:ascii="Trebuchet MS" w:hAnsi="Trebuchet MS" w:cs="Calibri"/>
          <w:color w:val="244061" w:themeColor="accent1" w:themeShade="80"/>
        </w:rPr>
      </w:pPr>
    </w:p>
    <w:p w14:paraId="71617F6E" w14:textId="382C3908" w:rsidR="005D0D98" w:rsidRPr="009F317F" w:rsidRDefault="005D0D98" w:rsidP="004C32A1">
      <w:pPr>
        <w:autoSpaceDE w:val="0"/>
        <w:autoSpaceDN w:val="0"/>
        <w:adjustRightInd w:val="0"/>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 xml:space="preserve">Pentru subvenția acordată este obligatorie angajarea a minimum 1 persoană în cadrul afacerii sprijinite. Afacerile înființate trebuie să funcționeze minimum 12 de luni pe perioada implementării proiectului și să asigure o perioadă de sustenabilitate de minimum 6 luni. Perioada de sustenabilitate presupune continuarea funcționării afacerii, inclusiv obligația menținerii locului </w:t>
      </w:r>
      <w:r w:rsidRPr="009F317F">
        <w:rPr>
          <w:rFonts w:ascii="Trebuchet MS" w:hAnsi="Trebuchet MS" w:cs="Calibri"/>
          <w:color w:val="244061" w:themeColor="accent1" w:themeShade="80"/>
        </w:rPr>
        <w:lastRenderedPageBreak/>
        <w:t xml:space="preserve">de muncă ocupat, și poate fi contabilizată pe perioada implementării proiectului sau după finalizarea implementării.   </w:t>
      </w:r>
    </w:p>
    <w:p w14:paraId="5B9F0ED0" w14:textId="1E5F0315" w:rsidR="00017DE8" w:rsidRPr="009F317F" w:rsidRDefault="00017DE8" w:rsidP="005D0D98">
      <w:pPr>
        <w:autoSpaceDE w:val="0"/>
        <w:autoSpaceDN w:val="0"/>
        <w:adjustRightInd w:val="0"/>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Persoanele care fac parte din echipa de proiect, asociații sau angajații din cadrul beneficiarului sau partenerilor săi din proiect nu pot avea calitatea de angajați sau asociați în cadrul întreprinderilor înființate prin proiect.</w:t>
      </w:r>
    </w:p>
    <w:p w14:paraId="0DF533AB" w14:textId="1D22D055" w:rsidR="00017DE8" w:rsidRPr="009F317F" w:rsidRDefault="00017DE8" w:rsidP="005D0D98">
      <w:pPr>
        <w:autoSpaceDE w:val="0"/>
        <w:autoSpaceDN w:val="0"/>
        <w:adjustRightInd w:val="0"/>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În calitatea lor de administratori ai schemelor de antreprenoriat, nici solicitanții, nici partenerii acestora din proiect nu pot încheia contracte de prestări servicii, furnizare de bunuri sau execuție de lucrări cu beneficiarii ajutorului de minimis în cadrul aceluiași proiect.</w:t>
      </w:r>
    </w:p>
    <w:p w14:paraId="63F15534" w14:textId="77777777" w:rsidR="005D0D98" w:rsidRPr="009F317F" w:rsidRDefault="005D0D98" w:rsidP="005D0D98">
      <w:pPr>
        <w:autoSpaceDE w:val="0"/>
        <w:autoSpaceDN w:val="0"/>
        <w:adjustRightInd w:val="0"/>
        <w:spacing w:after="0" w:line="240" w:lineRule="auto"/>
        <w:jc w:val="both"/>
        <w:rPr>
          <w:rFonts w:ascii="Trebuchet MS" w:hAnsi="Trebuchet MS"/>
          <w:color w:val="244061" w:themeColor="accent1" w:themeShade="80"/>
        </w:rPr>
      </w:pPr>
    </w:p>
    <w:p w14:paraId="66363984" w14:textId="77777777" w:rsidR="00C042D7" w:rsidRPr="009F317F" w:rsidRDefault="00C042D7" w:rsidP="00C042D7">
      <w:pPr>
        <w:autoSpaceDE w:val="0"/>
        <w:autoSpaceDN w:val="0"/>
        <w:adjustRightInd w:val="0"/>
        <w:spacing w:after="0" w:line="240" w:lineRule="auto"/>
        <w:jc w:val="both"/>
        <w:rPr>
          <w:rFonts w:ascii="Trebuchet MS" w:hAnsi="Trebuchet MS"/>
          <w:b/>
          <w:color w:val="244061" w:themeColor="accent1" w:themeShade="80"/>
        </w:rPr>
      </w:pPr>
      <w:r w:rsidRPr="009F317F">
        <w:rPr>
          <w:rFonts w:ascii="Trebuchet MS" w:hAnsi="Trebuchet MS"/>
          <w:b/>
          <w:color w:val="244061" w:themeColor="accent1" w:themeShade="80"/>
        </w:rPr>
        <w:t xml:space="preserve">Cheltuielile aferente subvențiilor/micro-granturilor intră sub incidența ajutorului de minimis. </w:t>
      </w:r>
    </w:p>
    <w:p w14:paraId="494958E4" w14:textId="77777777" w:rsidR="00C042D7" w:rsidRPr="009F317F" w:rsidRDefault="00C042D7" w:rsidP="00C042D7">
      <w:pPr>
        <w:autoSpaceDE w:val="0"/>
        <w:autoSpaceDN w:val="0"/>
        <w:adjustRightInd w:val="0"/>
        <w:spacing w:after="0" w:line="240" w:lineRule="auto"/>
        <w:jc w:val="both"/>
        <w:rPr>
          <w:rFonts w:ascii="Trebuchet MS" w:hAnsi="Trebuchet MS"/>
          <w:bCs/>
          <w:color w:val="244061" w:themeColor="accent1" w:themeShade="80"/>
        </w:rPr>
      </w:pPr>
      <w:r w:rsidRPr="009F317F">
        <w:rPr>
          <w:rFonts w:ascii="Trebuchet MS" w:hAnsi="Trebuchet MS"/>
          <w:bCs/>
          <w:color w:val="244061" w:themeColor="accent1" w:themeShade="80"/>
        </w:rPr>
        <w:t>Schema de ajutor de minimis (Anexa 6 la prezentul ghid) nu se aplică și nu se acordă:</w:t>
      </w:r>
    </w:p>
    <w:p w14:paraId="1DE3F7CD" w14:textId="77777777" w:rsidR="00C042D7" w:rsidRPr="009F317F" w:rsidRDefault="00C042D7" w:rsidP="00C042D7">
      <w:pPr>
        <w:autoSpaceDE w:val="0"/>
        <w:autoSpaceDN w:val="0"/>
        <w:adjustRightInd w:val="0"/>
        <w:spacing w:after="0" w:line="240" w:lineRule="auto"/>
        <w:jc w:val="both"/>
        <w:rPr>
          <w:rFonts w:ascii="Trebuchet MS" w:hAnsi="Trebuchet MS"/>
          <w:bCs/>
          <w:color w:val="244061" w:themeColor="accent1" w:themeShade="80"/>
        </w:rPr>
      </w:pPr>
      <w:r w:rsidRPr="009F317F">
        <w:rPr>
          <w:rFonts w:ascii="Trebuchet MS" w:hAnsi="Trebuchet MS"/>
          <w:bCs/>
          <w:color w:val="244061" w:themeColor="accent1" w:themeShade="80"/>
        </w:rPr>
        <w:t>a) ajutoarelor acordate întreprinderilor care îşi desfășoară activitatea în sectoarele pescuitului şi acvaculturii, reglementate de Regulamentul (CE) nr. 1379/2013 al Parlamentului European și al Consiliului din 11 decembrie 2013 privind organizarea comună a piețelor în sectorul produselor pescărești și de acvacultură, de modificare a Regulamentelor (CE) nr. 1184/2006 și (CE) nr. 1224/2009 ale Consiliului și de abrogare a Regulamentului (CE) nr. 104/2000 al Consiliului;</w:t>
      </w:r>
    </w:p>
    <w:p w14:paraId="4DA62633" w14:textId="146042BD" w:rsidR="00C042D7" w:rsidRPr="009F317F" w:rsidRDefault="00C042D7" w:rsidP="00C042D7">
      <w:pPr>
        <w:autoSpaceDE w:val="0"/>
        <w:autoSpaceDN w:val="0"/>
        <w:adjustRightInd w:val="0"/>
        <w:spacing w:after="0" w:line="240" w:lineRule="auto"/>
        <w:jc w:val="both"/>
        <w:rPr>
          <w:rFonts w:ascii="Trebuchet MS" w:hAnsi="Trebuchet MS"/>
          <w:bCs/>
          <w:color w:val="244061" w:themeColor="accent1" w:themeShade="80"/>
        </w:rPr>
      </w:pPr>
      <w:r w:rsidRPr="009F317F">
        <w:rPr>
          <w:rFonts w:ascii="Trebuchet MS" w:hAnsi="Trebuchet MS"/>
          <w:bCs/>
          <w:color w:val="244061" w:themeColor="accent1" w:themeShade="80"/>
        </w:rPr>
        <w:t xml:space="preserve">b) întreprinderilor care </w:t>
      </w:r>
      <w:r w:rsidR="00F606D1" w:rsidRPr="009F317F">
        <w:rPr>
          <w:rFonts w:ascii="Trebuchet MS" w:hAnsi="Trebuchet MS"/>
          <w:bCs/>
          <w:color w:val="244061" w:themeColor="accent1" w:themeShade="80"/>
        </w:rPr>
        <w:t>își</w:t>
      </w:r>
      <w:r w:rsidRPr="009F317F">
        <w:rPr>
          <w:rFonts w:ascii="Trebuchet MS" w:hAnsi="Trebuchet MS"/>
          <w:bCs/>
          <w:color w:val="244061" w:themeColor="accent1" w:themeShade="80"/>
        </w:rPr>
        <w:t xml:space="preserve"> </w:t>
      </w:r>
      <w:r w:rsidR="00F606D1" w:rsidRPr="009F317F">
        <w:rPr>
          <w:rFonts w:ascii="Trebuchet MS" w:hAnsi="Trebuchet MS"/>
          <w:bCs/>
          <w:color w:val="244061" w:themeColor="accent1" w:themeShade="80"/>
        </w:rPr>
        <w:t>desfășoară</w:t>
      </w:r>
      <w:r w:rsidRPr="009F317F">
        <w:rPr>
          <w:rFonts w:ascii="Trebuchet MS" w:hAnsi="Trebuchet MS"/>
          <w:bCs/>
          <w:color w:val="244061" w:themeColor="accent1" w:themeShade="80"/>
        </w:rPr>
        <w:t xml:space="preserve"> activitatea în domeniul producției primare de produse agricole, astfel cum sunt enumerate în Anexa 1 a Tratatului CE;</w:t>
      </w:r>
    </w:p>
    <w:p w14:paraId="7A144B3D" w14:textId="04432F35" w:rsidR="00C042D7" w:rsidRPr="009F317F" w:rsidRDefault="00C042D7" w:rsidP="00C042D7">
      <w:pPr>
        <w:autoSpaceDE w:val="0"/>
        <w:autoSpaceDN w:val="0"/>
        <w:adjustRightInd w:val="0"/>
        <w:spacing w:after="0" w:line="240" w:lineRule="auto"/>
        <w:jc w:val="both"/>
        <w:rPr>
          <w:rFonts w:ascii="Trebuchet MS" w:hAnsi="Trebuchet MS"/>
          <w:bCs/>
          <w:color w:val="244061" w:themeColor="accent1" w:themeShade="80"/>
        </w:rPr>
      </w:pPr>
      <w:r w:rsidRPr="009F317F">
        <w:rPr>
          <w:rFonts w:ascii="Trebuchet MS" w:hAnsi="Trebuchet MS"/>
          <w:bCs/>
          <w:color w:val="244061" w:themeColor="accent1" w:themeShade="80"/>
        </w:rPr>
        <w:t>c) întreprinderilor care-</w:t>
      </w:r>
      <w:r w:rsidR="00852745" w:rsidRPr="009F317F">
        <w:rPr>
          <w:rFonts w:ascii="Trebuchet MS" w:hAnsi="Trebuchet MS"/>
          <w:bCs/>
          <w:color w:val="244061" w:themeColor="accent1" w:themeShade="80"/>
        </w:rPr>
        <w:t>și</w:t>
      </w:r>
      <w:r w:rsidRPr="009F317F">
        <w:rPr>
          <w:rFonts w:ascii="Trebuchet MS" w:hAnsi="Trebuchet MS"/>
          <w:bCs/>
          <w:color w:val="244061" w:themeColor="accent1" w:themeShade="80"/>
        </w:rPr>
        <w:t xml:space="preserve"> desfășoară activitatea în sectorul transformării şi comercializării produselor agricole, prevăzute în Anexa nr. 1 a Tratatului CE, în următoarele cazuri:</w:t>
      </w:r>
    </w:p>
    <w:p w14:paraId="779765C2" w14:textId="05CC7A19" w:rsidR="00C042D7" w:rsidRPr="009F317F" w:rsidRDefault="00C042D7" w:rsidP="002003CC">
      <w:pPr>
        <w:pStyle w:val="ListParagraph"/>
        <w:numPr>
          <w:ilvl w:val="0"/>
          <w:numId w:val="31"/>
        </w:numPr>
        <w:autoSpaceDE w:val="0"/>
        <w:autoSpaceDN w:val="0"/>
        <w:adjustRightInd w:val="0"/>
        <w:spacing w:after="0" w:line="240" w:lineRule="auto"/>
        <w:jc w:val="both"/>
        <w:rPr>
          <w:rFonts w:ascii="Trebuchet MS" w:hAnsi="Trebuchet MS"/>
          <w:bCs/>
          <w:color w:val="244061" w:themeColor="accent1" w:themeShade="80"/>
        </w:rPr>
      </w:pPr>
      <w:r w:rsidRPr="009F317F">
        <w:rPr>
          <w:rFonts w:ascii="Trebuchet MS" w:hAnsi="Trebuchet MS"/>
          <w:bCs/>
          <w:color w:val="244061" w:themeColor="accent1" w:themeShade="80"/>
        </w:rPr>
        <w:t xml:space="preserve">atunci când valoarea ajutorului este stabilită pe baza </w:t>
      </w:r>
      <w:r w:rsidR="00F606D1" w:rsidRPr="009F317F">
        <w:rPr>
          <w:rFonts w:ascii="Trebuchet MS" w:hAnsi="Trebuchet MS"/>
          <w:bCs/>
          <w:color w:val="244061" w:themeColor="accent1" w:themeShade="80"/>
        </w:rPr>
        <w:t>prețului</w:t>
      </w:r>
      <w:r w:rsidRPr="009F317F">
        <w:rPr>
          <w:rFonts w:ascii="Trebuchet MS" w:hAnsi="Trebuchet MS"/>
          <w:bCs/>
          <w:color w:val="244061" w:themeColor="accent1" w:themeShade="80"/>
        </w:rPr>
        <w:t xml:space="preserve"> sau a </w:t>
      </w:r>
      <w:r w:rsidR="00F606D1" w:rsidRPr="009F317F">
        <w:rPr>
          <w:rFonts w:ascii="Trebuchet MS" w:hAnsi="Trebuchet MS"/>
          <w:bCs/>
          <w:color w:val="244061" w:themeColor="accent1" w:themeShade="80"/>
        </w:rPr>
        <w:t>cantității</w:t>
      </w:r>
      <w:r w:rsidRPr="009F317F">
        <w:rPr>
          <w:rFonts w:ascii="Trebuchet MS" w:hAnsi="Trebuchet MS"/>
          <w:bCs/>
          <w:color w:val="244061" w:themeColor="accent1" w:themeShade="80"/>
        </w:rPr>
        <w:t xml:space="preserve"> produselor în cauză </w:t>
      </w:r>
      <w:r w:rsidR="00852745" w:rsidRPr="009F317F">
        <w:rPr>
          <w:rFonts w:ascii="Trebuchet MS" w:hAnsi="Trebuchet MS"/>
          <w:bCs/>
          <w:color w:val="244061" w:themeColor="accent1" w:themeShade="80"/>
        </w:rPr>
        <w:t>achiziționate</w:t>
      </w:r>
      <w:r w:rsidRPr="009F317F">
        <w:rPr>
          <w:rFonts w:ascii="Trebuchet MS" w:hAnsi="Trebuchet MS"/>
          <w:bCs/>
          <w:color w:val="244061" w:themeColor="accent1" w:themeShade="80"/>
        </w:rPr>
        <w:t xml:space="preserve"> de la producătorii primari sau introduse pe </w:t>
      </w:r>
      <w:r w:rsidR="00852745" w:rsidRPr="009F317F">
        <w:rPr>
          <w:rFonts w:ascii="Trebuchet MS" w:hAnsi="Trebuchet MS"/>
          <w:bCs/>
          <w:color w:val="244061" w:themeColor="accent1" w:themeShade="80"/>
        </w:rPr>
        <w:t>piață</w:t>
      </w:r>
      <w:r w:rsidRPr="009F317F">
        <w:rPr>
          <w:rFonts w:ascii="Trebuchet MS" w:hAnsi="Trebuchet MS"/>
          <w:bCs/>
          <w:color w:val="244061" w:themeColor="accent1" w:themeShade="80"/>
        </w:rPr>
        <w:t xml:space="preserve"> de întreprinderile în cauză;</w:t>
      </w:r>
    </w:p>
    <w:p w14:paraId="0627B466" w14:textId="1E28F99D" w:rsidR="00C042D7" w:rsidRPr="009F317F" w:rsidRDefault="00C042D7" w:rsidP="002003CC">
      <w:pPr>
        <w:pStyle w:val="ListParagraph"/>
        <w:numPr>
          <w:ilvl w:val="0"/>
          <w:numId w:val="31"/>
        </w:numPr>
        <w:autoSpaceDE w:val="0"/>
        <w:autoSpaceDN w:val="0"/>
        <w:adjustRightInd w:val="0"/>
        <w:spacing w:after="0" w:line="240" w:lineRule="auto"/>
        <w:jc w:val="both"/>
        <w:rPr>
          <w:rFonts w:ascii="Trebuchet MS" w:hAnsi="Trebuchet MS"/>
          <w:bCs/>
          <w:color w:val="244061" w:themeColor="accent1" w:themeShade="80"/>
        </w:rPr>
      </w:pPr>
      <w:r w:rsidRPr="009F317F">
        <w:rPr>
          <w:rFonts w:ascii="Trebuchet MS" w:hAnsi="Trebuchet MS"/>
          <w:bCs/>
          <w:color w:val="244061" w:themeColor="accent1" w:themeShade="80"/>
        </w:rPr>
        <w:t xml:space="preserve">atunci când ajutorul este </w:t>
      </w:r>
      <w:r w:rsidR="00F606D1" w:rsidRPr="009F317F">
        <w:rPr>
          <w:rFonts w:ascii="Trebuchet MS" w:hAnsi="Trebuchet MS"/>
          <w:bCs/>
          <w:color w:val="244061" w:themeColor="accent1" w:themeShade="80"/>
        </w:rPr>
        <w:t>condiționat</w:t>
      </w:r>
      <w:r w:rsidRPr="009F317F">
        <w:rPr>
          <w:rFonts w:ascii="Trebuchet MS" w:hAnsi="Trebuchet MS"/>
          <w:bCs/>
          <w:color w:val="244061" w:themeColor="accent1" w:themeShade="80"/>
        </w:rPr>
        <w:t xml:space="preserve"> de transferarea lui </w:t>
      </w:r>
      <w:r w:rsidR="00F606D1" w:rsidRPr="009F317F">
        <w:rPr>
          <w:rFonts w:ascii="Trebuchet MS" w:hAnsi="Trebuchet MS"/>
          <w:bCs/>
          <w:color w:val="244061" w:themeColor="accent1" w:themeShade="80"/>
        </w:rPr>
        <w:t>parțială</w:t>
      </w:r>
      <w:r w:rsidRPr="009F317F">
        <w:rPr>
          <w:rFonts w:ascii="Trebuchet MS" w:hAnsi="Trebuchet MS"/>
          <w:bCs/>
          <w:color w:val="244061" w:themeColor="accent1" w:themeShade="80"/>
        </w:rPr>
        <w:t xml:space="preserve"> sau integral către producători primari.</w:t>
      </w:r>
    </w:p>
    <w:p w14:paraId="3C405657" w14:textId="41DE754B" w:rsidR="00C042D7" w:rsidRPr="009F317F" w:rsidRDefault="00C042D7" w:rsidP="00C042D7">
      <w:pPr>
        <w:autoSpaceDE w:val="0"/>
        <w:autoSpaceDN w:val="0"/>
        <w:adjustRightInd w:val="0"/>
        <w:spacing w:after="0" w:line="240" w:lineRule="auto"/>
        <w:jc w:val="both"/>
        <w:rPr>
          <w:rFonts w:ascii="Trebuchet MS" w:hAnsi="Trebuchet MS"/>
          <w:bCs/>
          <w:color w:val="244061" w:themeColor="accent1" w:themeShade="80"/>
        </w:rPr>
      </w:pPr>
      <w:r w:rsidRPr="009F317F">
        <w:rPr>
          <w:rFonts w:ascii="Trebuchet MS" w:hAnsi="Trebuchet MS"/>
          <w:bCs/>
          <w:color w:val="244061" w:themeColor="accent1" w:themeShade="80"/>
        </w:rPr>
        <w:t xml:space="preserve">d) pentru </w:t>
      </w:r>
      <w:r w:rsidR="00F606D1" w:rsidRPr="009F317F">
        <w:rPr>
          <w:rFonts w:ascii="Trebuchet MS" w:hAnsi="Trebuchet MS"/>
          <w:bCs/>
          <w:color w:val="244061" w:themeColor="accent1" w:themeShade="80"/>
        </w:rPr>
        <w:t>activitățile</w:t>
      </w:r>
      <w:r w:rsidRPr="009F317F">
        <w:rPr>
          <w:rFonts w:ascii="Trebuchet MS" w:hAnsi="Trebuchet MS"/>
          <w:bCs/>
          <w:color w:val="244061" w:themeColor="accent1" w:themeShade="80"/>
        </w:rPr>
        <w:t xml:space="preserve"> legate de export către </w:t>
      </w:r>
      <w:r w:rsidR="00F606D1" w:rsidRPr="009F317F">
        <w:rPr>
          <w:rFonts w:ascii="Trebuchet MS" w:hAnsi="Trebuchet MS"/>
          <w:bCs/>
          <w:color w:val="244061" w:themeColor="accent1" w:themeShade="80"/>
        </w:rPr>
        <w:t>țări terțe</w:t>
      </w:r>
      <w:r w:rsidRPr="009F317F">
        <w:rPr>
          <w:rFonts w:ascii="Trebuchet MS" w:hAnsi="Trebuchet MS"/>
          <w:bCs/>
          <w:color w:val="244061" w:themeColor="accent1" w:themeShade="80"/>
        </w:rPr>
        <w:t xml:space="preserve"> sau către state membre, respective ajutoarele legate direct de </w:t>
      </w:r>
      <w:r w:rsidR="00852745" w:rsidRPr="009F317F">
        <w:rPr>
          <w:rFonts w:ascii="Trebuchet MS" w:hAnsi="Trebuchet MS"/>
          <w:bCs/>
          <w:color w:val="244061" w:themeColor="accent1" w:themeShade="80"/>
        </w:rPr>
        <w:t>cantitățile</w:t>
      </w:r>
      <w:r w:rsidRPr="009F317F">
        <w:rPr>
          <w:rFonts w:ascii="Trebuchet MS" w:hAnsi="Trebuchet MS"/>
          <w:bCs/>
          <w:color w:val="244061" w:themeColor="accent1" w:themeShade="80"/>
        </w:rPr>
        <w:t xml:space="preserve"> exportate, ajutoarele destinate </w:t>
      </w:r>
      <w:r w:rsidR="00852745" w:rsidRPr="009F317F">
        <w:rPr>
          <w:rFonts w:ascii="Trebuchet MS" w:hAnsi="Trebuchet MS"/>
          <w:bCs/>
          <w:color w:val="244061" w:themeColor="accent1" w:themeShade="80"/>
        </w:rPr>
        <w:t>înființării</w:t>
      </w:r>
      <w:r w:rsidR="00F606D1" w:rsidRPr="009F317F">
        <w:rPr>
          <w:rFonts w:ascii="Trebuchet MS" w:hAnsi="Trebuchet MS"/>
          <w:bCs/>
          <w:color w:val="244061" w:themeColor="accent1" w:themeShade="80"/>
        </w:rPr>
        <w:t xml:space="preserve"> </w:t>
      </w:r>
      <w:r w:rsidR="00852745" w:rsidRPr="009F317F">
        <w:rPr>
          <w:rFonts w:ascii="Trebuchet MS" w:hAnsi="Trebuchet MS"/>
          <w:bCs/>
          <w:color w:val="244061" w:themeColor="accent1" w:themeShade="80"/>
        </w:rPr>
        <w:t>și</w:t>
      </w:r>
      <w:r w:rsidR="00F606D1" w:rsidRPr="009F317F">
        <w:rPr>
          <w:rFonts w:ascii="Trebuchet MS" w:hAnsi="Trebuchet MS"/>
          <w:bCs/>
          <w:color w:val="244061" w:themeColor="accent1" w:themeShade="80"/>
        </w:rPr>
        <w:t xml:space="preserve"> </w:t>
      </w:r>
      <w:r w:rsidR="00852745" w:rsidRPr="009F317F">
        <w:rPr>
          <w:rFonts w:ascii="Trebuchet MS" w:hAnsi="Trebuchet MS"/>
          <w:bCs/>
          <w:color w:val="244061" w:themeColor="accent1" w:themeShade="80"/>
        </w:rPr>
        <w:t>funcționării</w:t>
      </w:r>
      <w:r w:rsidRPr="009F317F">
        <w:rPr>
          <w:rFonts w:ascii="Trebuchet MS" w:hAnsi="Trebuchet MS"/>
          <w:bCs/>
          <w:color w:val="244061" w:themeColor="accent1" w:themeShade="80"/>
        </w:rPr>
        <w:t xml:space="preserve"> unei </w:t>
      </w:r>
      <w:r w:rsidR="00F606D1" w:rsidRPr="009F317F">
        <w:rPr>
          <w:rFonts w:ascii="Trebuchet MS" w:hAnsi="Trebuchet MS"/>
          <w:bCs/>
          <w:color w:val="244061" w:themeColor="accent1" w:themeShade="80"/>
        </w:rPr>
        <w:t>rețele</w:t>
      </w:r>
      <w:r w:rsidRPr="009F317F">
        <w:rPr>
          <w:rFonts w:ascii="Trebuchet MS" w:hAnsi="Trebuchet MS"/>
          <w:bCs/>
          <w:color w:val="244061" w:themeColor="accent1" w:themeShade="80"/>
        </w:rPr>
        <w:t xml:space="preserve"> de </w:t>
      </w:r>
      <w:r w:rsidR="00F606D1" w:rsidRPr="009F317F">
        <w:rPr>
          <w:rFonts w:ascii="Trebuchet MS" w:hAnsi="Trebuchet MS"/>
          <w:bCs/>
          <w:color w:val="244061" w:themeColor="accent1" w:themeShade="80"/>
        </w:rPr>
        <w:t>distribuție</w:t>
      </w:r>
      <w:r w:rsidRPr="009F317F">
        <w:rPr>
          <w:rFonts w:ascii="Trebuchet MS" w:hAnsi="Trebuchet MS"/>
          <w:bCs/>
          <w:color w:val="244061" w:themeColor="accent1" w:themeShade="80"/>
        </w:rPr>
        <w:t xml:space="preserve"> sau destinate altor cheltuieli curente legate de activitatea de export;</w:t>
      </w:r>
    </w:p>
    <w:p w14:paraId="0B3D24AC" w14:textId="7EE281B4" w:rsidR="00C042D7" w:rsidRPr="009F317F" w:rsidRDefault="00C042D7" w:rsidP="00C042D7">
      <w:pPr>
        <w:autoSpaceDE w:val="0"/>
        <w:autoSpaceDN w:val="0"/>
        <w:adjustRightInd w:val="0"/>
        <w:spacing w:after="0" w:line="240" w:lineRule="auto"/>
        <w:jc w:val="both"/>
        <w:rPr>
          <w:rFonts w:ascii="Trebuchet MS" w:hAnsi="Trebuchet MS"/>
          <w:bCs/>
          <w:color w:val="244061" w:themeColor="accent1" w:themeShade="80"/>
        </w:rPr>
      </w:pPr>
      <w:r w:rsidRPr="009F317F">
        <w:rPr>
          <w:rFonts w:ascii="Trebuchet MS" w:hAnsi="Trebuchet MS"/>
          <w:bCs/>
          <w:color w:val="244061" w:themeColor="accent1" w:themeShade="80"/>
        </w:rPr>
        <w:t xml:space="preserve">e) pentru activitățile condiționate de utilizarea preferențială a produselor </w:t>
      </w:r>
      <w:r w:rsidR="00F606D1" w:rsidRPr="009F317F">
        <w:rPr>
          <w:rFonts w:ascii="Trebuchet MS" w:hAnsi="Trebuchet MS"/>
          <w:bCs/>
          <w:color w:val="244061" w:themeColor="accent1" w:themeShade="80"/>
        </w:rPr>
        <w:t>naționale</w:t>
      </w:r>
      <w:r w:rsidRPr="009F317F">
        <w:rPr>
          <w:rFonts w:ascii="Trebuchet MS" w:hAnsi="Trebuchet MS"/>
          <w:bCs/>
          <w:color w:val="244061" w:themeColor="accent1" w:themeShade="80"/>
        </w:rPr>
        <w:t xml:space="preserve"> față de cele importate;</w:t>
      </w:r>
    </w:p>
    <w:p w14:paraId="43B47E86" w14:textId="467EA791" w:rsidR="00C042D7" w:rsidRPr="009F317F" w:rsidRDefault="00C042D7" w:rsidP="00C042D7">
      <w:pPr>
        <w:autoSpaceDE w:val="0"/>
        <w:autoSpaceDN w:val="0"/>
        <w:adjustRightInd w:val="0"/>
        <w:spacing w:after="0" w:line="240" w:lineRule="auto"/>
        <w:jc w:val="both"/>
        <w:rPr>
          <w:rFonts w:ascii="Trebuchet MS" w:hAnsi="Trebuchet MS"/>
          <w:bCs/>
          <w:color w:val="244061" w:themeColor="accent1" w:themeShade="80"/>
        </w:rPr>
      </w:pPr>
      <w:r w:rsidRPr="009F317F">
        <w:rPr>
          <w:rFonts w:ascii="Trebuchet MS" w:hAnsi="Trebuchet MS"/>
          <w:bCs/>
          <w:color w:val="244061" w:themeColor="accent1" w:themeShade="80"/>
        </w:rPr>
        <w:t xml:space="preserve">f) pentru activitățile pentru </w:t>
      </w:r>
      <w:r w:rsidR="00852745" w:rsidRPr="009F317F">
        <w:rPr>
          <w:rFonts w:ascii="Trebuchet MS" w:hAnsi="Trebuchet MS"/>
          <w:bCs/>
          <w:color w:val="244061" w:themeColor="accent1" w:themeShade="80"/>
        </w:rPr>
        <w:t>achiziția</w:t>
      </w:r>
      <w:r w:rsidRPr="009F317F">
        <w:rPr>
          <w:rFonts w:ascii="Trebuchet MS" w:hAnsi="Trebuchet MS"/>
          <w:bCs/>
          <w:color w:val="244061" w:themeColor="accent1" w:themeShade="80"/>
        </w:rPr>
        <w:t xml:space="preserve"> de vehicule de transport rutier de mărfuri. </w:t>
      </w:r>
    </w:p>
    <w:p w14:paraId="7E66C2AD" w14:textId="77777777" w:rsidR="00C042D7" w:rsidRPr="009F317F" w:rsidRDefault="00C042D7" w:rsidP="00C042D7">
      <w:pPr>
        <w:autoSpaceDE w:val="0"/>
        <w:autoSpaceDN w:val="0"/>
        <w:adjustRightInd w:val="0"/>
        <w:spacing w:after="0" w:line="240" w:lineRule="auto"/>
        <w:jc w:val="both"/>
        <w:rPr>
          <w:rFonts w:ascii="Trebuchet MS" w:hAnsi="Trebuchet MS"/>
          <w:bCs/>
          <w:color w:val="244061" w:themeColor="accent1" w:themeShade="80"/>
        </w:rPr>
      </w:pPr>
      <w:r w:rsidRPr="009F317F">
        <w:rPr>
          <w:rFonts w:ascii="Trebuchet MS" w:hAnsi="Trebuchet MS"/>
          <w:bCs/>
          <w:color w:val="244061" w:themeColor="accent1" w:themeShade="80"/>
        </w:rPr>
        <w:t>Prin urmare, activitățile nu vor viza domeniile exceptate de la schema de ajutor de minimis evidențiate mai sus.</w:t>
      </w:r>
    </w:p>
    <w:p w14:paraId="0A902BBA" w14:textId="0010F1C8" w:rsidR="009C1AB8" w:rsidRPr="009F317F" w:rsidRDefault="009C1AB8" w:rsidP="005D0D98">
      <w:pPr>
        <w:autoSpaceDE w:val="0"/>
        <w:autoSpaceDN w:val="0"/>
        <w:adjustRightInd w:val="0"/>
        <w:spacing w:after="0" w:line="240" w:lineRule="auto"/>
        <w:jc w:val="both"/>
        <w:rPr>
          <w:rFonts w:ascii="Trebuchet MS" w:hAnsi="Trebuchet MS"/>
          <w:b/>
          <w:color w:val="244061" w:themeColor="accent1" w:themeShade="80"/>
        </w:rPr>
      </w:pPr>
    </w:p>
    <w:p w14:paraId="25183277" w14:textId="7CC7F896" w:rsidR="009D568F" w:rsidRPr="009F317F" w:rsidRDefault="009D568F" w:rsidP="009D568F">
      <w:pPr>
        <w:autoSpaceDE w:val="0"/>
        <w:autoSpaceDN w:val="0"/>
        <w:adjustRightInd w:val="0"/>
        <w:spacing w:after="0" w:line="240" w:lineRule="auto"/>
        <w:jc w:val="both"/>
        <w:rPr>
          <w:rFonts w:ascii="Trebuchet MS" w:hAnsi="Trebuchet MS"/>
          <w:bCs/>
          <w:color w:val="244061" w:themeColor="accent1" w:themeShade="80"/>
        </w:rPr>
      </w:pPr>
      <w:r w:rsidRPr="009F317F">
        <w:rPr>
          <w:rFonts w:ascii="Trebuchet MS" w:hAnsi="Trebuchet MS"/>
          <w:bCs/>
          <w:color w:val="244061" w:themeColor="accent1" w:themeShade="80"/>
        </w:rPr>
        <w:t>Beneficiarul finanțării nerambursabile (administratorul schemei de antreprenoriat) are</w:t>
      </w:r>
      <w:r w:rsidR="000E5074" w:rsidRPr="009F317F">
        <w:rPr>
          <w:rFonts w:ascii="Trebuchet MS" w:hAnsi="Trebuchet MS"/>
          <w:bCs/>
          <w:color w:val="244061" w:themeColor="accent1" w:themeShade="80"/>
        </w:rPr>
        <w:t xml:space="preserve"> </w:t>
      </w:r>
      <w:r w:rsidRPr="009F317F">
        <w:rPr>
          <w:rFonts w:ascii="Trebuchet MS" w:hAnsi="Trebuchet MS"/>
          <w:bCs/>
          <w:color w:val="244061" w:themeColor="accent1" w:themeShade="80"/>
        </w:rPr>
        <w:t xml:space="preserve">obligația verificării respectării criteriilor de acordare a ajutorului de minimis prevăzute în </w:t>
      </w:r>
      <w:r w:rsidR="00F606D1" w:rsidRPr="009F317F">
        <w:rPr>
          <w:rFonts w:ascii="Trebuchet MS" w:hAnsi="Trebuchet MS"/>
          <w:bCs/>
          <w:color w:val="244061" w:themeColor="accent1" w:themeShade="80"/>
        </w:rPr>
        <w:t>legislația</w:t>
      </w:r>
      <w:r w:rsidR="000E5074" w:rsidRPr="009F317F">
        <w:rPr>
          <w:rFonts w:ascii="Trebuchet MS" w:hAnsi="Trebuchet MS"/>
          <w:bCs/>
          <w:color w:val="244061" w:themeColor="accent1" w:themeShade="80"/>
        </w:rPr>
        <w:t xml:space="preserve"> comunitara si </w:t>
      </w:r>
      <w:r w:rsidR="00F606D1" w:rsidRPr="009F317F">
        <w:rPr>
          <w:rFonts w:ascii="Trebuchet MS" w:hAnsi="Trebuchet MS"/>
          <w:bCs/>
          <w:color w:val="244061" w:themeColor="accent1" w:themeShade="80"/>
        </w:rPr>
        <w:t>națională</w:t>
      </w:r>
      <w:r w:rsidR="000E5074" w:rsidRPr="009F317F">
        <w:rPr>
          <w:rFonts w:ascii="Trebuchet MS" w:hAnsi="Trebuchet MS"/>
          <w:bCs/>
          <w:color w:val="244061" w:themeColor="accent1" w:themeShade="80"/>
        </w:rPr>
        <w:t xml:space="preserve"> aplicabila,</w:t>
      </w:r>
      <w:r w:rsidRPr="009F317F">
        <w:rPr>
          <w:rFonts w:ascii="Trebuchet MS" w:hAnsi="Trebuchet MS"/>
          <w:bCs/>
          <w:color w:val="244061" w:themeColor="accent1" w:themeShade="80"/>
        </w:rPr>
        <w:t xml:space="preserve"> înainte de semnarea cu beneficiarii de ajutor de minimis a contractelor de subvenție, în baza cărora </w:t>
      </w:r>
      <w:r w:rsidR="000E5074" w:rsidRPr="009F317F">
        <w:rPr>
          <w:rFonts w:ascii="Trebuchet MS" w:hAnsi="Trebuchet MS"/>
          <w:bCs/>
          <w:color w:val="244061" w:themeColor="accent1" w:themeShade="80"/>
        </w:rPr>
        <w:t xml:space="preserve">se </w:t>
      </w:r>
      <w:r w:rsidRPr="009F317F">
        <w:rPr>
          <w:rFonts w:ascii="Trebuchet MS" w:hAnsi="Trebuchet MS"/>
          <w:bCs/>
          <w:color w:val="244061" w:themeColor="accent1" w:themeShade="80"/>
        </w:rPr>
        <w:t>acordă ajutorul de minimis.</w:t>
      </w:r>
    </w:p>
    <w:p w14:paraId="1287143C" w14:textId="6320090D" w:rsidR="009D568F" w:rsidRPr="009F317F" w:rsidRDefault="009D568F" w:rsidP="009D568F">
      <w:pPr>
        <w:autoSpaceDE w:val="0"/>
        <w:autoSpaceDN w:val="0"/>
        <w:adjustRightInd w:val="0"/>
        <w:spacing w:after="0" w:line="240" w:lineRule="auto"/>
        <w:jc w:val="both"/>
        <w:rPr>
          <w:rFonts w:ascii="Trebuchet MS" w:hAnsi="Trebuchet MS"/>
          <w:bCs/>
          <w:color w:val="244061" w:themeColor="accent1" w:themeShade="80"/>
        </w:rPr>
      </w:pPr>
    </w:p>
    <w:p w14:paraId="5F082DF5" w14:textId="45549663" w:rsidR="009D568F" w:rsidRPr="009F317F" w:rsidRDefault="00391D87" w:rsidP="009D568F">
      <w:pPr>
        <w:autoSpaceDE w:val="0"/>
        <w:autoSpaceDN w:val="0"/>
        <w:adjustRightInd w:val="0"/>
        <w:spacing w:after="0" w:line="240" w:lineRule="auto"/>
        <w:jc w:val="both"/>
        <w:rPr>
          <w:rFonts w:ascii="Trebuchet MS" w:hAnsi="Trebuchet MS"/>
          <w:bCs/>
          <w:color w:val="244061" w:themeColor="accent1" w:themeShade="80"/>
        </w:rPr>
      </w:pPr>
      <w:r w:rsidRPr="009F317F">
        <w:rPr>
          <w:rFonts w:ascii="Trebuchet MS" w:hAnsi="Trebuchet MS"/>
          <w:bCs/>
          <w:color w:val="244061" w:themeColor="accent1" w:themeShade="80"/>
        </w:rPr>
        <w:t>NB. Întreprinderile nou înființate vor trebui să aibă sediul social în regiunea / regiunile de dezvoltare eligibile de implementare din cadrul prezentului apel de proiecte, in mediul rural sau urban</w:t>
      </w:r>
      <w:r w:rsidR="000E5074" w:rsidRPr="009F317F">
        <w:rPr>
          <w:rFonts w:ascii="Trebuchet MS" w:hAnsi="Trebuchet MS"/>
          <w:bCs/>
          <w:color w:val="244061" w:themeColor="accent1" w:themeShade="80"/>
        </w:rPr>
        <w:t xml:space="preserve"> (sediul social și punctele de lucru aferente activităților economice sprijinite prin schema de minimis vor fi situate în regiunile mai puțin dezvoltate ale României: Sud Vest Oltenia, Sud Est, Sud Muntenia, Centru). Obligativitatea deschiderii și păstrării sediului social și a punctului/punctelor de lucru în regiunea/regiunile de implementare eligibile se păstrează pe toată durata implementării planului de afaceri și pe toată perioada de sustenabilitate (minim 6 luni)</w:t>
      </w:r>
      <w:r w:rsidRPr="009F317F">
        <w:rPr>
          <w:rFonts w:ascii="Trebuchet MS" w:hAnsi="Trebuchet MS"/>
          <w:bCs/>
          <w:color w:val="244061" w:themeColor="accent1" w:themeShade="80"/>
        </w:rPr>
        <w:t>.</w:t>
      </w:r>
    </w:p>
    <w:p w14:paraId="18120747" w14:textId="020E25FC" w:rsidR="00391D87" w:rsidRPr="009F317F" w:rsidRDefault="00391D87" w:rsidP="009D568F">
      <w:pPr>
        <w:autoSpaceDE w:val="0"/>
        <w:autoSpaceDN w:val="0"/>
        <w:adjustRightInd w:val="0"/>
        <w:spacing w:after="0" w:line="240" w:lineRule="auto"/>
        <w:jc w:val="both"/>
        <w:rPr>
          <w:rFonts w:ascii="Trebuchet MS" w:hAnsi="Trebuchet MS"/>
          <w:bCs/>
          <w:color w:val="244061" w:themeColor="accent1" w:themeShade="80"/>
        </w:rPr>
      </w:pPr>
      <w:r w:rsidRPr="009F317F">
        <w:rPr>
          <w:rFonts w:ascii="Trebuchet MS" w:hAnsi="Trebuchet MS"/>
          <w:bCs/>
          <w:color w:val="244061" w:themeColor="accent1" w:themeShade="80"/>
        </w:rPr>
        <w:t>Persoanele angajate în cadrul întreprinderilor nou înființate vor avea, în mod obligatoriu, domiciliul sau reședința în regiunea/regiunile de dezvoltare / regiunile de dezvoltare eligibile de implementare din cadrul prezentului apel de proiecte</w:t>
      </w:r>
      <w:r w:rsidR="001F72EF" w:rsidRPr="009F317F">
        <w:rPr>
          <w:rFonts w:ascii="Trebuchet MS" w:hAnsi="Trebuchet MS"/>
          <w:bCs/>
          <w:color w:val="244061" w:themeColor="accent1" w:themeShade="80"/>
        </w:rPr>
        <w:t>.</w:t>
      </w:r>
    </w:p>
    <w:p w14:paraId="2576B102" w14:textId="55716CF9" w:rsidR="00017DE8" w:rsidRPr="009F317F" w:rsidRDefault="00017DE8" w:rsidP="009D568F">
      <w:pPr>
        <w:autoSpaceDE w:val="0"/>
        <w:autoSpaceDN w:val="0"/>
        <w:adjustRightInd w:val="0"/>
        <w:spacing w:after="0" w:line="240" w:lineRule="auto"/>
        <w:jc w:val="both"/>
        <w:rPr>
          <w:rFonts w:ascii="Trebuchet MS" w:hAnsi="Trebuchet MS"/>
          <w:bCs/>
          <w:color w:val="244061" w:themeColor="accent1" w:themeShade="80"/>
        </w:rPr>
      </w:pPr>
    </w:p>
    <w:p w14:paraId="7B6E5EBA" w14:textId="1CF37EC3" w:rsidR="00017DE8" w:rsidRPr="009F317F" w:rsidRDefault="00017DE8" w:rsidP="009D568F">
      <w:pPr>
        <w:autoSpaceDE w:val="0"/>
        <w:autoSpaceDN w:val="0"/>
        <w:adjustRightInd w:val="0"/>
        <w:spacing w:after="0" w:line="240" w:lineRule="auto"/>
        <w:jc w:val="both"/>
        <w:rPr>
          <w:rFonts w:ascii="Trebuchet MS" w:hAnsi="Trebuchet MS"/>
          <w:bCs/>
          <w:color w:val="244061" w:themeColor="accent1" w:themeShade="80"/>
        </w:rPr>
      </w:pPr>
      <w:r w:rsidRPr="009F317F">
        <w:rPr>
          <w:rFonts w:ascii="Trebuchet MS" w:hAnsi="Trebuchet MS"/>
          <w:bCs/>
          <w:color w:val="244061" w:themeColor="accent1" w:themeShade="80"/>
        </w:rPr>
        <w:t xml:space="preserve">NB. </w:t>
      </w:r>
      <w:r w:rsidR="00F606D1" w:rsidRPr="009F317F">
        <w:rPr>
          <w:rFonts w:ascii="Trebuchet MS" w:hAnsi="Trebuchet MS"/>
          <w:bCs/>
          <w:color w:val="244061" w:themeColor="accent1" w:themeShade="80"/>
        </w:rPr>
        <w:t>După</w:t>
      </w:r>
      <w:r w:rsidRPr="009F317F">
        <w:rPr>
          <w:rFonts w:ascii="Trebuchet MS" w:hAnsi="Trebuchet MS"/>
          <w:bCs/>
          <w:color w:val="244061" w:themeColor="accent1" w:themeShade="80"/>
        </w:rPr>
        <w:t xml:space="preserve"> </w:t>
      </w:r>
      <w:r w:rsidR="00915530" w:rsidRPr="009F317F">
        <w:rPr>
          <w:rFonts w:ascii="Trebuchet MS" w:hAnsi="Trebuchet MS"/>
          <w:bCs/>
          <w:color w:val="244061" w:themeColor="accent1" w:themeShade="80"/>
        </w:rPr>
        <w:t>înființarea</w:t>
      </w:r>
      <w:r w:rsidRPr="009F317F">
        <w:rPr>
          <w:rFonts w:ascii="Trebuchet MS" w:hAnsi="Trebuchet MS"/>
          <w:bCs/>
          <w:color w:val="244061" w:themeColor="accent1" w:themeShade="80"/>
        </w:rPr>
        <w:t xml:space="preserve"> </w:t>
      </w:r>
      <w:r w:rsidR="00915530" w:rsidRPr="009F317F">
        <w:rPr>
          <w:rFonts w:ascii="Trebuchet MS" w:hAnsi="Trebuchet MS"/>
          <w:bCs/>
          <w:color w:val="244061" w:themeColor="accent1" w:themeShade="80"/>
        </w:rPr>
        <w:t>întreprinderilor</w:t>
      </w:r>
      <w:r w:rsidRPr="009F317F">
        <w:rPr>
          <w:rFonts w:ascii="Trebuchet MS" w:hAnsi="Trebuchet MS"/>
          <w:bCs/>
          <w:color w:val="244061" w:themeColor="accent1" w:themeShade="80"/>
        </w:rPr>
        <w:t xml:space="preserve"> nu se mai pot oferi in cadrul proiectului servicii de sprijin pentru </w:t>
      </w:r>
      <w:r w:rsidR="00F606D1" w:rsidRPr="009F317F">
        <w:rPr>
          <w:rFonts w:ascii="Trebuchet MS" w:hAnsi="Trebuchet MS"/>
          <w:bCs/>
          <w:color w:val="244061" w:themeColor="accent1" w:themeShade="80"/>
        </w:rPr>
        <w:t>funcționarea</w:t>
      </w:r>
      <w:r w:rsidRPr="009F317F">
        <w:rPr>
          <w:rFonts w:ascii="Trebuchet MS" w:hAnsi="Trebuchet MS"/>
          <w:bCs/>
          <w:color w:val="244061" w:themeColor="accent1" w:themeShade="80"/>
        </w:rPr>
        <w:t xml:space="preserve"> si dezvoltarea afacerii (consiliere antreprenoriala, juridica, mentorat etc), </w:t>
      </w:r>
      <w:r w:rsidR="00F606D1" w:rsidRPr="009F317F">
        <w:rPr>
          <w:rFonts w:ascii="Trebuchet MS" w:hAnsi="Trebuchet MS"/>
          <w:bCs/>
          <w:color w:val="244061" w:themeColor="accent1" w:themeShade="80"/>
        </w:rPr>
        <w:lastRenderedPageBreak/>
        <w:t>întreprinderile</w:t>
      </w:r>
      <w:r w:rsidRPr="009F317F">
        <w:rPr>
          <w:rFonts w:ascii="Trebuchet MS" w:hAnsi="Trebuchet MS"/>
          <w:bCs/>
          <w:color w:val="244061" w:themeColor="accent1" w:themeShade="80"/>
        </w:rPr>
        <w:t xml:space="preserve"> fiind doar monitorizate cu privire la existenta si </w:t>
      </w:r>
      <w:r w:rsidR="00F606D1" w:rsidRPr="009F317F">
        <w:rPr>
          <w:rFonts w:ascii="Trebuchet MS" w:hAnsi="Trebuchet MS"/>
          <w:bCs/>
          <w:color w:val="244061" w:themeColor="accent1" w:themeShade="80"/>
        </w:rPr>
        <w:t>funcționarea</w:t>
      </w:r>
      <w:r w:rsidRPr="009F317F">
        <w:rPr>
          <w:rFonts w:ascii="Trebuchet MS" w:hAnsi="Trebuchet MS"/>
          <w:bCs/>
          <w:color w:val="244061" w:themeColor="accent1" w:themeShade="80"/>
        </w:rPr>
        <w:t xml:space="preserve"> acestora, crearea si </w:t>
      </w:r>
      <w:r w:rsidR="00F606D1" w:rsidRPr="009F317F">
        <w:rPr>
          <w:rFonts w:ascii="Trebuchet MS" w:hAnsi="Trebuchet MS"/>
          <w:bCs/>
          <w:color w:val="244061" w:themeColor="accent1" w:themeShade="80"/>
        </w:rPr>
        <w:t>menținerea</w:t>
      </w:r>
      <w:r w:rsidRPr="009F317F">
        <w:rPr>
          <w:rFonts w:ascii="Trebuchet MS" w:hAnsi="Trebuchet MS"/>
          <w:bCs/>
          <w:color w:val="244061" w:themeColor="accent1" w:themeShade="80"/>
        </w:rPr>
        <w:t xml:space="preserve"> locurilor de munca asumate, utilizarea si raportarea ajutorului de minimis etc.</w:t>
      </w:r>
    </w:p>
    <w:p w14:paraId="4ECBEB5B" w14:textId="77777777" w:rsidR="009D568F" w:rsidRPr="009F317F" w:rsidRDefault="009D568F" w:rsidP="005D0D98">
      <w:pPr>
        <w:autoSpaceDE w:val="0"/>
        <w:autoSpaceDN w:val="0"/>
        <w:adjustRightInd w:val="0"/>
        <w:spacing w:after="0" w:line="240" w:lineRule="auto"/>
        <w:jc w:val="both"/>
        <w:rPr>
          <w:rFonts w:ascii="Trebuchet MS" w:hAnsi="Trebuchet MS"/>
          <w:bCs/>
          <w:color w:val="244061" w:themeColor="accent1" w:themeShade="80"/>
        </w:rPr>
      </w:pPr>
    </w:p>
    <w:p w14:paraId="67364D47" w14:textId="5F8037D9" w:rsidR="00C042D7" w:rsidRPr="009F317F" w:rsidRDefault="00FA536C" w:rsidP="005D0D98">
      <w:pPr>
        <w:autoSpaceDE w:val="0"/>
        <w:autoSpaceDN w:val="0"/>
        <w:adjustRightInd w:val="0"/>
        <w:spacing w:after="0" w:line="240" w:lineRule="auto"/>
        <w:jc w:val="both"/>
        <w:rPr>
          <w:rFonts w:ascii="Trebuchet MS" w:hAnsi="Trebuchet MS"/>
          <w:b/>
          <w:color w:val="244061" w:themeColor="accent1" w:themeShade="80"/>
        </w:rPr>
      </w:pPr>
      <w:r w:rsidRPr="009F317F">
        <w:rPr>
          <w:rFonts w:ascii="Trebuchet MS" w:hAnsi="Trebuchet MS"/>
          <w:b/>
          <w:color w:val="244061" w:themeColor="accent1" w:themeShade="80"/>
        </w:rPr>
        <w:t>Valoarea totală a ajutoarelor de minimis acordate pentru înființarea de întreprinderi este de maxim 40% din totalul cheltuielilor eligibile</w:t>
      </w:r>
      <w:r w:rsidR="00017DE8" w:rsidRPr="009F317F">
        <w:rPr>
          <w:rFonts w:ascii="Trebuchet MS" w:hAnsi="Trebuchet MS"/>
          <w:b/>
          <w:color w:val="244061" w:themeColor="accent1" w:themeShade="80"/>
        </w:rPr>
        <w:t xml:space="preserve"> ale proiectului</w:t>
      </w:r>
      <w:r w:rsidRPr="009F317F">
        <w:rPr>
          <w:rFonts w:ascii="Trebuchet MS" w:hAnsi="Trebuchet MS"/>
          <w:b/>
          <w:color w:val="244061" w:themeColor="accent1" w:themeShade="80"/>
        </w:rPr>
        <w:t>.</w:t>
      </w:r>
    </w:p>
    <w:p w14:paraId="293F9401" w14:textId="77777777" w:rsidR="00C042D7" w:rsidRPr="009F317F" w:rsidRDefault="00C042D7" w:rsidP="005D0D98">
      <w:pPr>
        <w:autoSpaceDE w:val="0"/>
        <w:autoSpaceDN w:val="0"/>
        <w:adjustRightInd w:val="0"/>
        <w:spacing w:after="0" w:line="240" w:lineRule="auto"/>
        <w:jc w:val="both"/>
        <w:rPr>
          <w:rFonts w:ascii="Trebuchet MS" w:hAnsi="Trebuchet MS"/>
          <w:b/>
          <w:color w:val="244061" w:themeColor="accent1" w:themeShade="80"/>
        </w:rPr>
      </w:pPr>
    </w:p>
    <w:p w14:paraId="0A03E536" w14:textId="33DD69C1" w:rsidR="009C1AB8" w:rsidRPr="009F317F" w:rsidRDefault="009C1AB8" w:rsidP="005D0D98">
      <w:pPr>
        <w:autoSpaceDE w:val="0"/>
        <w:autoSpaceDN w:val="0"/>
        <w:adjustRightInd w:val="0"/>
        <w:spacing w:after="0" w:line="240" w:lineRule="auto"/>
        <w:jc w:val="both"/>
        <w:rPr>
          <w:rFonts w:ascii="Trebuchet MS" w:hAnsi="Trebuchet MS"/>
          <w:color w:val="244061" w:themeColor="accent1" w:themeShade="80"/>
        </w:rPr>
      </w:pPr>
      <w:r w:rsidRPr="009F317F">
        <w:rPr>
          <w:rFonts w:ascii="Trebuchet MS" w:hAnsi="Trebuchet MS"/>
          <w:b/>
          <w:color w:val="244061" w:themeColor="accent1" w:themeShade="80"/>
        </w:rPr>
        <w:t xml:space="preserve">1.3.6. </w:t>
      </w:r>
      <w:r w:rsidR="005D0D98" w:rsidRPr="009F317F">
        <w:rPr>
          <w:rFonts w:ascii="Trebuchet MS" w:hAnsi="Trebuchet MS"/>
          <w:b/>
          <w:color w:val="244061" w:themeColor="accent1" w:themeShade="80"/>
        </w:rPr>
        <w:t xml:space="preserve">Activitatea 6 </w:t>
      </w:r>
      <w:r w:rsidR="001F72EF" w:rsidRPr="009F317F">
        <w:rPr>
          <w:rFonts w:ascii="Trebuchet MS" w:hAnsi="Trebuchet MS"/>
          <w:b/>
          <w:color w:val="244061" w:themeColor="accent1" w:themeShade="80"/>
        </w:rPr>
        <w:t xml:space="preserve">(suport): </w:t>
      </w:r>
      <w:r w:rsidR="005D0D98" w:rsidRPr="009F317F">
        <w:rPr>
          <w:rFonts w:ascii="Trebuchet MS" w:hAnsi="Trebuchet MS"/>
          <w:b/>
          <w:color w:val="244061" w:themeColor="accent1" w:themeShade="80"/>
        </w:rPr>
        <w:t>Activități de acompaniament</w:t>
      </w:r>
      <w:r w:rsidRPr="009F317F">
        <w:rPr>
          <w:rFonts w:ascii="Trebuchet MS" w:hAnsi="Trebuchet MS"/>
          <w:b/>
          <w:color w:val="244061" w:themeColor="accent1" w:themeShade="80"/>
        </w:rPr>
        <w:t xml:space="preserve"> </w:t>
      </w:r>
    </w:p>
    <w:p w14:paraId="2116686D" w14:textId="77777777" w:rsidR="009C1AB8" w:rsidRPr="009F317F" w:rsidRDefault="009C1AB8" w:rsidP="005D0D98">
      <w:pPr>
        <w:autoSpaceDE w:val="0"/>
        <w:autoSpaceDN w:val="0"/>
        <w:adjustRightInd w:val="0"/>
        <w:spacing w:after="0" w:line="240" w:lineRule="auto"/>
        <w:jc w:val="both"/>
        <w:rPr>
          <w:rFonts w:ascii="Trebuchet MS" w:hAnsi="Trebuchet MS"/>
          <w:color w:val="244061" w:themeColor="accent1" w:themeShade="80"/>
        </w:rPr>
      </w:pPr>
    </w:p>
    <w:p w14:paraId="2BB1871A" w14:textId="50DC4B6D" w:rsidR="005D0D98" w:rsidRPr="009F317F" w:rsidRDefault="009C1AB8" w:rsidP="005D0D98">
      <w:pPr>
        <w:autoSpaceDE w:val="0"/>
        <w:autoSpaceDN w:val="0"/>
        <w:adjustRightInd w:val="0"/>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Aceasta activitate este</w:t>
      </w:r>
      <w:r w:rsidR="005D0D98" w:rsidRPr="009F317F">
        <w:rPr>
          <w:rFonts w:ascii="Trebuchet MS" w:hAnsi="Trebuchet MS"/>
          <w:b/>
          <w:color w:val="244061" w:themeColor="accent1" w:themeShade="80"/>
        </w:rPr>
        <w:t>, adresat</w:t>
      </w:r>
      <w:r w:rsidRPr="009F317F">
        <w:rPr>
          <w:rFonts w:ascii="Trebuchet MS" w:hAnsi="Trebuchet MS"/>
          <w:b/>
          <w:color w:val="244061" w:themeColor="accent1" w:themeShade="80"/>
        </w:rPr>
        <w:t>a</w:t>
      </w:r>
      <w:r w:rsidR="005D0D98" w:rsidRPr="009F317F">
        <w:rPr>
          <w:rFonts w:ascii="Trebuchet MS" w:hAnsi="Trebuchet MS"/>
          <w:b/>
          <w:color w:val="244061" w:themeColor="accent1" w:themeShade="80"/>
        </w:rPr>
        <w:t xml:space="preserve"> exclusiv tinerilor NEETs cu nivelurile de ocupabilitate C și D, respectiv ”greu ocupabil” și ”foarte greu ocupabil”</w:t>
      </w:r>
      <w:r w:rsidR="005D0D98" w:rsidRPr="009F317F">
        <w:rPr>
          <w:rFonts w:ascii="Trebuchet MS" w:hAnsi="Trebuchet MS"/>
          <w:color w:val="244061" w:themeColor="accent1" w:themeShade="80"/>
        </w:rPr>
        <w:t xml:space="preserve">, în vederea menținerii acestora în câmpul muncii.    </w:t>
      </w:r>
    </w:p>
    <w:p w14:paraId="5498BB4C" w14:textId="77777777" w:rsidR="005D0D98" w:rsidRPr="009F317F" w:rsidRDefault="005D0D98" w:rsidP="005D0D98">
      <w:pPr>
        <w:autoSpaceDE w:val="0"/>
        <w:autoSpaceDN w:val="0"/>
        <w:adjustRightInd w:val="0"/>
        <w:spacing w:after="0" w:line="240" w:lineRule="auto"/>
        <w:jc w:val="both"/>
        <w:rPr>
          <w:rFonts w:ascii="Trebuchet MS" w:hAnsi="Trebuchet MS"/>
          <w:color w:val="244061" w:themeColor="accent1" w:themeShade="80"/>
        </w:rPr>
      </w:pPr>
    </w:p>
    <w:p w14:paraId="02563E10" w14:textId="710E8028" w:rsidR="005D0D98" w:rsidRPr="009F317F" w:rsidRDefault="005D0D98" w:rsidP="005D0D98">
      <w:pPr>
        <w:autoSpaceDE w:val="0"/>
        <w:autoSpaceDN w:val="0"/>
        <w:adjustRightInd w:val="0"/>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 xml:space="preserve">Conform prevederilor art.58 din Legea 76/2002 privind sistemul asigurărilor pentru </w:t>
      </w:r>
      <w:r w:rsidR="004C32A1" w:rsidRPr="009F317F">
        <w:rPr>
          <w:rFonts w:ascii="Trebuchet MS" w:hAnsi="Trebuchet MS" w:cs="Calibri"/>
          <w:color w:val="244061" w:themeColor="accent1" w:themeShade="80"/>
        </w:rPr>
        <w:t>șomaj</w:t>
      </w:r>
      <w:r w:rsidRPr="009F317F">
        <w:rPr>
          <w:rFonts w:ascii="Trebuchet MS" w:hAnsi="Trebuchet MS" w:cs="Calibri"/>
          <w:color w:val="244061" w:themeColor="accent1" w:themeShade="80"/>
        </w:rPr>
        <w:t xml:space="preserve"> </w:t>
      </w:r>
      <w:r w:rsidR="004C32A1" w:rsidRPr="009F317F">
        <w:rPr>
          <w:rFonts w:ascii="Trebuchet MS" w:hAnsi="Trebuchet MS" w:cs="Calibri"/>
          <w:color w:val="244061" w:themeColor="accent1" w:themeShade="80"/>
        </w:rPr>
        <w:t>și</w:t>
      </w:r>
      <w:r w:rsidRPr="009F317F">
        <w:rPr>
          <w:rFonts w:ascii="Trebuchet MS" w:hAnsi="Trebuchet MS" w:cs="Calibri"/>
          <w:color w:val="244061" w:themeColor="accent1" w:themeShade="80"/>
        </w:rPr>
        <w:t xml:space="preserve"> stimularea ocupării </w:t>
      </w:r>
      <w:r w:rsidR="004C32A1" w:rsidRPr="009F317F">
        <w:rPr>
          <w:rFonts w:ascii="Trebuchet MS" w:hAnsi="Trebuchet MS" w:cs="Calibri"/>
          <w:color w:val="244061" w:themeColor="accent1" w:themeShade="80"/>
        </w:rPr>
        <w:t>forței</w:t>
      </w:r>
      <w:r w:rsidRPr="009F317F">
        <w:rPr>
          <w:rFonts w:ascii="Trebuchet MS" w:hAnsi="Trebuchet MS" w:cs="Calibri"/>
          <w:color w:val="244061" w:themeColor="accent1" w:themeShade="80"/>
        </w:rPr>
        <w:t xml:space="preserve"> de muncă, cu </w:t>
      </w:r>
      <w:r w:rsidR="004C32A1" w:rsidRPr="009F317F">
        <w:rPr>
          <w:rFonts w:ascii="Trebuchet MS" w:hAnsi="Trebuchet MS" w:cs="Calibri"/>
          <w:color w:val="244061" w:themeColor="accent1" w:themeShade="80"/>
        </w:rPr>
        <w:t>modificările</w:t>
      </w:r>
      <w:r w:rsidRPr="009F317F">
        <w:rPr>
          <w:rFonts w:ascii="Trebuchet MS" w:hAnsi="Trebuchet MS" w:cs="Calibri"/>
          <w:color w:val="244061" w:themeColor="accent1" w:themeShade="80"/>
        </w:rPr>
        <w:t xml:space="preserve"> si </w:t>
      </w:r>
      <w:r w:rsidR="004C32A1" w:rsidRPr="009F317F">
        <w:rPr>
          <w:rFonts w:ascii="Trebuchet MS" w:hAnsi="Trebuchet MS" w:cs="Calibri"/>
          <w:color w:val="244061" w:themeColor="accent1" w:themeShade="80"/>
        </w:rPr>
        <w:t>completările</w:t>
      </w:r>
      <w:r w:rsidRPr="009F317F">
        <w:rPr>
          <w:rFonts w:ascii="Trebuchet MS" w:hAnsi="Trebuchet MS" w:cs="Calibri"/>
          <w:color w:val="244061" w:themeColor="accent1" w:themeShade="80"/>
        </w:rPr>
        <w:t xml:space="preserve"> ulterioare, persoanele cărora le-a fost stabilit nivelul de ocupabilitate greu </w:t>
      </w:r>
      <w:r w:rsidR="004C32A1" w:rsidRPr="009F317F">
        <w:rPr>
          <w:rFonts w:ascii="Trebuchet MS" w:hAnsi="Trebuchet MS" w:cs="Calibri"/>
          <w:color w:val="244061" w:themeColor="accent1" w:themeShade="80"/>
        </w:rPr>
        <w:t>și</w:t>
      </w:r>
      <w:r w:rsidRPr="009F317F">
        <w:rPr>
          <w:rFonts w:ascii="Trebuchet MS" w:hAnsi="Trebuchet MS" w:cs="Calibri"/>
          <w:color w:val="244061" w:themeColor="accent1" w:themeShade="80"/>
        </w:rPr>
        <w:t xml:space="preserve"> foarte greu ca urmare a profilării pot beneficia de servicii de îndrumare pe parcursul procesului de integrare socioprofesională la noul loc de muncă, prevăzute după încadrarea în muncă pe o perioadă de maximum 3 luni, cu acordul angajatorului.</w:t>
      </w:r>
    </w:p>
    <w:p w14:paraId="41978B0F" w14:textId="77777777" w:rsidR="005D0D98" w:rsidRPr="009F317F" w:rsidRDefault="005D0D98" w:rsidP="005D0D98">
      <w:pPr>
        <w:autoSpaceDE w:val="0"/>
        <w:autoSpaceDN w:val="0"/>
        <w:adjustRightInd w:val="0"/>
        <w:spacing w:after="0" w:line="240" w:lineRule="auto"/>
        <w:jc w:val="both"/>
        <w:rPr>
          <w:rFonts w:ascii="Trebuchet MS" w:hAnsi="Trebuchet MS" w:cs="Calibri"/>
          <w:color w:val="244061" w:themeColor="accent1" w:themeShade="80"/>
        </w:rPr>
      </w:pPr>
    </w:p>
    <w:p w14:paraId="6DBE8E79" w14:textId="77777777" w:rsidR="005D0D98" w:rsidRPr="009F317F" w:rsidRDefault="005D0D98" w:rsidP="005D0D98">
      <w:pPr>
        <w:autoSpaceDE w:val="0"/>
        <w:autoSpaceDN w:val="0"/>
        <w:adjustRightInd w:val="0"/>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Exemple de activități de acompaniament, dar fără a se limita la acestea:</w:t>
      </w:r>
    </w:p>
    <w:p w14:paraId="426CA880" w14:textId="21AA81F1" w:rsidR="005D0D98" w:rsidRPr="009F317F" w:rsidRDefault="005D0D98" w:rsidP="008E57F0">
      <w:pPr>
        <w:pStyle w:val="ListParagraph"/>
        <w:numPr>
          <w:ilvl w:val="0"/>
          <w:numId w:val="37"/>
        </w:numPr>
        <w:autoSpaceDE w:val="0"/>
        <w:autoSpaceDN w:val="0"/>
        <w:adjustRightInd w:val="0"/>
        <w:spacing w:after="0" w:line="240" w:lineRule="auto"/>
        <w:jc w:val="both"/>
        <w:rPr>
          <w:rFonts w:ascii="Trebuchet MS" w:hAnsi="Trebuchet MS" w:cs="TimesNewRomanPSMT"/>
          <w:color w:val="244061" w:themeColor="accent1" w:themeShade="80"/>
        </w:rPr>
      </w:pPr>
      <w:r w:rsidRPr="009F317F">
        <w:rPr>
          <w:rFonts w:ascii="Trebuchet MS" w:hAnsi="Trebuchet MS" w:cs="TimesNewRomanPSMT"/>
          <w:color w:val="244061" w:themeColor="accent1" w:themeShade="80"/>
        </w:rPr>
        <w:t xml:space="preserve">servicii de asistență (creșă, </w:t>
      </w:r>
      <w:r w:rsidR="004C32A1" w:rsidRPr="009F317F">
        <w:rPr>
          <w:rFonts w:ascii="Trebuchet MS" w:hAnsi="Trebuchet MS" w:cs="TimesNewRomanPSMT"/>
          <w:color w:val="244061" w:themeColor="accent1" w:themeShade="80"/>
        </w:rPr>
        <w:t>after school</w:t>
      </w:r>
      <w:r w:rsidRPr="009F317F">
        <w:rPr>
          <w:rFonts w:ascii="Trebuchet MS" w:hAnsi="Trebuchet MS" w:cs="TimesNewRomanPSMT"/>
          <w:color w:val="244061" w:themeColor="accent1" w:themeShade="80"/>
        </w:rPr>
        <w:t>, acompaniere) pentru persoanele afla</w:t>
      </w:r>
      <w:r w:rsidR="00065C67" w:rsidRPr="009F317F">
        <w:rPr>
          <w:rFonts w:ascii="Trebuchet MS" w:hAnsi="Trebuchet MS" w:cs="TimesNewRomanPSMT"/>
          <w:color w:val="244061" w:themeColor="accent1" w:themeShade="80"/>
        </w:rPr>
        <w:t>te în îngrijirea tânărului NEET</w:t>
      </w:r>
      <w:r w:rsidRPr="009F317F">
        <w:rPr>
          <w:rFonts w:ascii="Trebuchet MS" w:hAnsi="Trebuchet MS" w:cs="TimesNewRomanPSMT"/>
          <w:color w:val="244061" w:themeColor="accent1" w:themeShade="80"/>
        </w:rPr>
        <w:t xml:space="preserve">, pe durata prezenței acestuia </w:t>
      </w:r>
      <w:r w:rsidR="00065C67" w:rsidRPr="009F317F">
        <w:rPr>
          <w:rFonts w:ascii="Trebuchet MS" w:hAnsi="Trebuchet MS" w:cs="TimesNewRomanPSMT"/>
          <w:color w:val="244061" w:themeColor="accent1" w:themeShade="80"/>
        </w:rPr>
        <w:t>în activitățile proiectului</w:t>
      </w:r>
      <w:r w:rsidRPr="009F317F">
        <w:rPr>
          <w:rFonts w:ascii="Trebuchet MS" w:hAnsi="Trebuchet MS" w:cs="TimesNewRomanPSMT"/>
          <w:color w:val="244061" w:themeColor="accent1" w:themeShade="80"/>
        </w:rPr>
        <w:t xml:space="preserve">. </w:t>
      </w:r>
    </w:p>
    <w:p w14:paraId="5D8909BE" w14:textId="77777777" w:rsidR="005D0D98" w:rsidRPr="009F317F" w:rsidRDefault="005D0D98" w:rsidP="005D0D98">
      <w:pPr>
        <w:autoSpaceDE w:val="0"/>
        <w:autoSpaceDN w:val="0"/>
        <w:adjustRightInd w:val="0"/>
        <w:spacing w:after="0" w:line="240" w:lineRule="auto"/>
        <w:ind w:left="270"/>
        <w:jc w:val="both"/>
        <w:rPr>
          <w:rFonts w:ascii="Trebuchet MS" w:hAnsi="Trebuchet MS" w:cs="Calibri"/>
          <w:color w:val="244061" w:themeColor="accent1" w:themeShade="80"/>
        </w:rPr>
      </w:pPr>
    </w:p>
    <w:p w14:paraId="6D47B6A8" w14:textId="50143AF1" w:rsidR="005D0D98" w:rsidRPr="009F317F" w:rsidRDefault="005D0D98" w:rsidP="00C75D10">
      <w:pPr>
        <w:autoSpaceDE w:val="0"/>
        <w:autoSpaceDN w:val="0"/>
        <w:adjustRightInd w:val="0"/>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 xml:space="preserve">NB: În ceea ce </w:t>
      </w:r>
      <w:r w:rsidR="004C32A1" w:rsidRPr="009F317F">
        <w:rPr>
          <w:rFonts w:ascii="Trebuchet MS" w:hAnsi="Trebuchet MS" w:cs="Calibri"/>
          <w:color w:val="244061" w:themeColor="accent1" w:themeShade="80"/>
        </w:rPr>
        <w:t>privește</w:t>
      </w:r>
      <w:r w:rsidRPr="009F317F">
        <w:rPr>
          <w:rFonts w:ascii="Trebuchet MS" w:hAnsi="Trebuchet MS" w:cs="Calibri"/>
          <w:color w:val="244061" w:themeColor="accent1" w:themeShade="80"/>
        </w:rPr>
        <w:t xml:space="preserve"> serviciile de asistenta (</w:t>
      </w:r>
      <w:r w:rsidR="004C32A1" w:rsidRPr="009F317F">
        <w:rPr>
          <w:rFonts w:ascii="Trebuchet MS" w:hAnsi="Trebuchet MS" w:cs="Calibri"/>
          <w:color w:val="244061" w:themeColor="accent1" w:themeShade="80"/>
        </w:rPr>
        <w:t>creșă</w:t>
      </w:r>
      <w:r w:rsidRPr="009F317F">
        <w:rPr>
          <w:rFonts w:ascii="Trebuchet MS" w:hAnsi="Trebuchet MS" w:cs="Calibri"/>
          <w:color w:val="244061" w:themeColor="accent1" w:themeShade="80"/>
        </w:rPr>
        <w:t xml:space="preserve">, </w:t>
      </w:r>
      <w:r w:rsidR="004C32A1" w:rsidRPr="009F317F">
        <w:rPr>
          <w:rFonts w:ascii="Trebuchet MS" w:hAnsi="Trebuchet MS" w:cs="Calibri"/>
          <w:color w:val="244061" w:themeColor="accent1" w:themeShade="80"/>
        </w:rPr>
        <w:t>after school</w:t>
      </w:r>
      <w:r w:rsidRPr="009F317F">
        <w:rPr>
          <w:rFonts w:ascii="Trebuchet MS" w:hAnsi="Trebuchet MS" w:cs="Calibri"/>
          <w:color w:val="244061" w:themeColor="accent1" w:themeShade="80"/>
        </w:rPr>
        <w:t xml:space="preserve">) se va </w:t>
      </w:r>
      <w:r w:rsidR="004C32A1" w:rsidRPr="009F317F">
        <w:rPr>
          <w:rFonts w:ascii="Trebuchet MS" w:hAnsi="Trebuchet MS" w:cs="Calibri"/>
          <w:color w:val="244061" w:themeColor="accent1" w:themeShade="80"/>
        </w:rPr>
        <w:t>finanța</w:t>
      </w:r>
      <w:r w:rsidRPr="009F317F">
        <w:rPr>
          <w:rFonts w:ascii="Trebuchet MS" w:hAnsi="Trebuchet MS" w:cs="Calibri"/>
          <w:color w:val="244061" w:themeColor="accent1" w:themeShade="80"/>
        </w:rPr>
        <w:t xml:space="preserve"> cheltuiala aferenta serviciilor de </w:t>
      </w:r>
      <w:r w:rsidR="004C32A1" w:rsidRPr="009F317F">
        <w:rPr>
          <w:rFonts w:ascii="Trebuchet MS" w:hAnsi="Trebuchet MS" w:cs="Calibri"/>
          <w:color w:val="244061" w:themeColor="accent1" w:themeShade="80"/>
        </w:rPr>
        <w:t>creșă</w:t>
      </w:r>
      <w:r w:rsidRPr="009F317F">
        <w:rPr>
          <w:rFonts w:ascii="Trebuchet MS" w:hAnsi="Trebuchet MS" w:cs="Calibri"/>
          <w:color w:val="244061" w:themeColor="accent1" w:themeShade="80"/>
        </w:rPr>
        <w:t xml:space="preserve"> si/sau </w:t>
      </w:r>
      <w:r w:rsidR="004C32A1" w:rsidRPr="009F317F">
        <w:rPr>
          <w:rFonts w:ascii="Trebuchet MS" w:hAnsi="Trebuchet MS" w:cs="Calibri"/>
          <w:color w:val="244061" w:themeColor="accent1" w:themeShade="80"/>
        </w:rPr>
        <w:t>after school</w:t>
      </w:r>
      <w:r w:rsidRPr="009F317F">
        <w:rPr>
          <w:rFonts w:ascii="Trebuchet MS" w:hAnsi="Trebuchet MS" w:cs="Calibri"/>
          <w:color w:val="244061" w:themeColor="accent1" w:themeShade="80"/>
        </w:rPr>
        <w:t xml:space="preserve"> (plata lunara/anuala a taxelor de participare la creșă si/sau </w:t>
      </w:r>
      <w:r w:rsidR="004C32A1" w:rsidRPr="009F317F">
        <w:rPr>
          <w:rFonts w:ascii="Trebuchet MS" w:hAnsi="Trebuchet MS" w:cs="Calibri"/>
          <w:color w:val="244061" w:themeColor="accent1" w:themeShade="80"/>
        </w:rPr>
        <w:t>after school</w:t>
      </w:r>
      <w:r w:rsidRPr="009F317F">
        <w:rPr>
          <w:rFonts w:ascii="Trebuchet MS" w:hAnsi="Trebuchet MS" w:cs="Calibri"/>
          <w:color w:val="244061" w:themeColor="accent1" w:themeShade="80"/>
        </w:rPr>
        <w:t xml:space="preserve">) pentru copiii persoanelor din grupul </w:t>
      </w:r>
      <w:r w:rsidR="004C32A1" w:rsidRPr="009F317F">
        <w:rPr>
          <w:rFonts w:ascii="Trebuchet MS" w:hAnsi="Trebuchet MS" w:cs="Calibri"/>
          <w:color w:val="244061" w:themeColor="accent1" w:themeShade="80"/>
        </w:rPr>
        <w:t>ținta</w:t>
      </w:r>
      <w:r w:rsidRPr="009F317F">
        <w:rPr>
          <w:rFonts w:ascii="Trebuchet MS" w:hAnsi="Trebuchet MS" w:cs="Calibri"/>
          <w:color w:val="244061" w:themeColor="accent1" w:themeShade="80"/>
        </w:rPr>
        <w:t xml:space="preserve"> tinerii NEETs, pe perioada </w:t>
      </w:r>
      <w:r w:rsidR="004C32A1" w:rsidRPr="009F317F">
        <w:rPr>
          <w:rFonts w:ascii="Trebuchet MS" w:hAnsi="Trebuchet MS" w:cs="Calibri"/>
          <w:color w:val="244061" w:themeColor="accent1" w:themeShade="80"/>
        </w:rPr>
        <w:t>implementării</w:t>
      </w:r>
      <w:r w:rsidRPr="009F317F">
        <w:rPr>
          <w:rFonts w:ascii="Trebuchet MS" w:hAnsi="Trebuchet MS" w:cs="Calibri"/>
          <w:color w:val="244061" w:themeColor="accent1" w:themeShade="80"/>
        </w:rPr>
        <w:t xml:space="preserve"> proiectului.</w:t>
      </w:r>
    </w:p>
    <w:p w14:paraId="7245657B" w14:textId="77777777" w:rsidR="00D67D86" w:rsidRPr="009F317F" w:rsidRDefault="00D67D86" w:rsidP="005D0D98">
      <w:pPr>
        <w:autoSpaceDE w:val="0"/>
        <w:autoSpaceDN w:val="0"/>
        <w:adjustRightInd w:val="0"/>
        <w:spacing w:after="0" w:line="240" w:lineRule="auto"/>
        <w:ind w:left="90"/>
        <w:jc w:val="both"/>
        <w:rPr>
          <w:rFonts w:ascii="Trebuchet MS" w:hAnsi="Trebuchet MS" w:cs="Calibri"/>
          <w:color w:val="244061" w:themeColor="accent1" w:themeShade="80"/>
        </w:rPr>
      </w:pPr>
    </w:p>
    <w:p w14:paraId="14CC81CC" w14:textId="2C4AF3A7" w:rsidR="00706BEB" w:rsidRPr="009F317F" w:rsidRDefault="00706BEB" w:rsidP="008E57F0">
      <w:pPr>
        <w:pStyle w:val="ListParagraph"/>
        <w:numPr>
          <w:ilvl w:val="0"/>
          <w:numId w:val="37"/>
        </w:numPr>
        <w:autoSpaceDE w:val="0"/>
        <w:autoSpaceDN w:val="0"/>
        <w:adjustRightInd w:val="0"/>
        <w:spacing w:after="0" w:line="240" w:lineRule="auto"/>
        <w:jc w:val="both"/>
        <w:rPr>
          <w:rFonts w:ascii="Trebuchet MS" w:hAnsi="Trebuchet MS" w:cs="TimesNewRomanPSMT"/>
          <w:color w:val="244061" w:themeColor="accent1" w:themeShade="80"/>
        </w:rPr>
      </w:pPr>
      <w:r w:rsidRPr="009F317F">
        <w:rPr>
          <w:rFonts w:ascii="Trebuchet MS" w:hAnsi="Trebuchet MS" w:cs="TimesNewRomanPSMT"/>
          <w:color w:val="244061" w:themeColor="accent1" w:themeShade="80"/>
        </w:rPr>
        <w:t>servicii de îngrijire a persoanelor dependente, în vederea facilitării participării membrilor  grupului țintă la activitățile proiectului.</w:t>
      </w:r>
    </w:p>
    <w:p w14:paraId="049C2849" w14:textId="77777777" w:rsidR="00706BEB" w:rsidRPr="009F317F" w:rsidRDefault="00706BEB" w:rsidP="00706BEB">
      <w:pPr>
        <w:autoSpaceDE w:val="0"/>
        <w:autoSpaceDN w:val="0"/>
        <w:adjustRightInd w:val="0"/>
        <w:spacing w:after="0" w:line="240" w:lineRule="auto"/>
        <w:jc w:val="both"/>
        <w:rPr>
          <w:rFonts w:ascii="Trebuchet MS" w:hAnsi="Trebuchet MS" w:cs="TimesNewRomanPSMT"/>
          <w:color w:val="244061" w:themeColor="accent1" w:themeShade="80"/>
        </w:rPr>
      </w:pPr>
    </w:p>
    <w:p w14:paraId="75C21C55" w14:textId="0DFF8A22" w:rsidR="00706BEB" w:rsidRPr="009F317F" w:rsidRDefault="00706BEB" w:rsidP="00706BEB">
      <w:pPr>
        <w:autoSpaceDE w:val="0"/>
        <w:autoSpaceDN w:val="0"/>
        <w:adjustRightInd w:val="0"/>
        <w:spacing w:after="0" w:line="240" w:lineRule="auto"/>
        <w:jc w:val="both"/>
        <w:rPr>
          <w:rFonts w:ascii="Trebuchet MS" w:hAnsi="Trebuchet MS" w:cs="TimesNewRomanPSMT"/>
          <w:color w:val="244061" w:themeColor="accent1" w:themeShade="80"/>
        </w:rPr>
      </w:pPr>
      <w:r w:rsidRPr="009F317F">
        <w:rPr>
          <w:rFonts w:ascii="Trebuchet MS" w:hAnsi="Trebuchet MS" w:cs="TimesNewRomanPSMT"/>
          <w:color w:val="244061" w:themeColor="accent1" w:themeShade="80"/>
        </w:rPr>
        <w:t>În cadrul activităților de acompaniere adresate tinerilor din grupul țintă, prin persoane dependente se înțeleg acele persoane aflate în îngrijirea tânărului</w:t>
      </w:r>
      <w:r w:rsidR="00CF6F7D" w:rsidRPr="009F317F">
        <w:rPr>
          <w:rFonts w:ascii="Trebuchet MS" w:hAnsi="Trebuchet MS" w:cs="TimesNewRomanPSMT"/>
          <w:color w:val="244061" w:themeColor="accent1" w:themeShade="80"/>
        </w:rPr>
        <w:t xml:space="preserve"> NEET </w:t>
      </w:r>
      <w:r w:rsidRPr="009F317F">
        <w:rPr>
          <w:rFonts w:ascii="Trebuchet MS" w:hAnsi="Trebuchet MS" w:cs="TimesNewRomanPSMT"/>
          <w:color w:val="244061" w:themeColor="accent1" w:themeShade="80"/>
        </w:rPr>
        <w:t xml:space="preserve">care participă la activitățile relevante ale proiectului, de exemplu copii, persoane vârstnice, persoane cu handicap, cu dizabilități, cu boli terminale sau alte categorii  de persoane care dovedesc dependența față de tinerii </w:t>
      </w:r>
      <w:r w:rsidR="00CF6F7D" w:rsidRPr="009F317F">
        <w:rPr>
          <w:rFonts w:ascii="Trebuchet MS" w:hAnsi="Trebuchet MS" w:cs="TimesNewRomanPSMT"/>
          <w:color w:val="244061" w:themeColor="accent1" w:themeShade="80"/>
        </w:rPr>
        <w:t xml:space="preserve">NEET </w:t>
      </w:r>
      <w:r w:rsidRPr="009F317F">
        <w:rPr>
          <w:rFonts w:ascii="Trebuchet MS" w:hAnsi="Trebuchet MS" w:cs="TimesNewRomanPSMT"/>
          <w:color w:val="244061" w:themeColor="accent1" w:themeShade="80"/>
        </w:rPr>
        <w:t xml:space="preserve">din grupul țintă. Membrii grupului țintă pot beneficia de acest tip de activități dacă fac dovada respectării cadrului legislativ național privind asistența socială și serviciile sociale (de exemplu Legea nr. 17/2000 privind asistența socială a persoanelor vârstnice, Legea 448/2006 privind protecția și promovarea drepturilor persoanelor cu handicap, etc). Persoanele dependente astfel definite nu fac parte din grupul </w:t>
      </w:r>
      <w:r w:rsidR="00EC5D9B" w:rsidRPr="009F317F">
        <w:rPr>
          <w:rFonts w:ascii="Trebuchet MS" w:hAnsi="Trebuchet MS" w:cs="TimesNewRomanPSMT"/>
          <w:color w:val="244061" w:themeColor="accent1" w:themeShade="80"/>
        </w:rPr>
        <w:t>țintă</w:t>
      </w:r>
      <w:r w:rsidRPr="009F317F">
        <w:rPr>
          <w:rFonts w:ascii="Trebuchet MS" w:hAnsi="Trebuchet MS" w:cs="TimesNewRomanPSMT"/>
          <w:color w:val="244061" w:themeColor="accent1" w:themeShade="80"/>
        </w:rPr>
        <w:t xml:space="preserve"> al proiectului, acestea fiind beneficiari indirecți ai proiectului. În vederea asigurării standardelor de calitate în prestarea acestor activități, serviciile de acompaniere către persoanele dependente vor fi furnizate conform prevederilor legale în vigoare privind furnizarea serviciilor sociale. Solicitantul va </w:t>
      </w:r>
      <w:r w:rsidR="00F606D1" w:rsidRPr="009F317F">
        <w:rPr>
          <w:rFonts w:ascii="Trebuchet MS" w:hAnsi="Trebuchet MS" w:cs="TimesNewRomanPSMT"/>
          <w:color w:val="244061" w:themeColor="accent1" w:themeShade="80"/>
        </w:rPr>
        <w:t>menționa</w:t>
      </w:r>
      <w:r w:rsidRPr="009F317F">
        <w:rPr>
          <w:rFonts w:ascii="Trebuchet MS" w:hAnsi="Trebuchet MS" w:cs="TimesNewRomanPSMT"/>
          <w:color w:val="244061" w:themeColor="accent1" w:themeShade="80"/>
        </w:rPr>
        <w:t xml:space="preserve"> în cererea de </w:t>
      </w:r>
      <w:r w:rsidR="00F606D1" w:rsidRPr="009F317F">
        <w:rPr>
          <w:rFonts w:ascii="Trebuchet MS" w:hAnsi="Trebuchet MS" w:cs="TimesNewRomanPSMT"/>
          <w:color w:val="244061" w:themeColor="accent1" w:themeShade="80"/>
        </w:rPr>
        <w:t>finanțare</w:t>
      </w:r>
      <w:r w:rsidRPr="009F317F">
        <w:rPr>
          <w:rFonts w:ascii="Trebuchet MS" w:hAnsi="Trebuchet MS" w:cs="TimesNewRomanPSMT"/>
          <w:color w:val="244061" w:themeColor="accent1" w:themeShade="80"/>
        </w:rPr>
        <w:t xml:space="preserve"> cum va asigura implicarea în </w:t>
      </w:r>
      <w:r w:rsidR="00852745" w:rsidRPr="009F317F">
        <w:rPr>
          <w:rFonts w:ascii="Trebuchet MS" w:hAnsi="Trebuchet MS" w:cs="TimesNewRomanPSMT"/>
          <w:color w:val="244061" w:themeColor="accent1" w:themeShade="80"/>
        </w:rPr>
        <w:t>activitățile</w:t>
      </w:r>
      <w:r w:rsidRPr="009F317F">
        <w:rPr>
          <w:rFonts w:ascii="Trebuchet MS" w:hAnsi="Trebuchet MS" w:cs="TimesNewRomanPSMT"/>
          <w:color w:val="244061" w:themeColor="accent1" w:themeShade="80"/>
        </w:rPr>
        <w:t xml:space="preserve"> proiectului a furnizorului/ furnizorilor </w:t>
      </w:r>
      <w:r w:rsidR="00F606D1" w:rsidRPr="009F317F">
        <w:rPr>
          <w:rFonts w:ascii="Trebuchet MS" w:hAnsi="Trebuchet MS" w:cs="TimesNewRomanPSMT"/>
          <w:color w:val="244061" w:themeColor="accent1" w:themeShade="80"/>
        </w:rPr>
        <w:t>autorizați</w:t>
      </w:r>
      <w:r w:rsidRPr="009F317F">
        <w:rPr>
          <w:rFonts w:ascii="Trebuchet MS" w:hAnsi="Trebuchet MS" w:cs="TimesNewRomanPSMT"/>
          <w:color w:val="244061" w:themeColor="accent1" w:themeShade="80"/>
        </w:rPr>
        <w:t xml:space="preserve"> de servicii sociale </w:t>
      </w:r>
      <w:r w:rsidR="00F606D1" w:rsidRPr="009F317F">
        <w:rPr>
          <w:rFonts w:ascii="Trebuchet MS" w:hAnsi="Trebuchet MS" w:cs="TimesNewRomanPSMT"/>
          <w:color w:val="244061" w:themeColor="accent1" w:themeShade="80"/>
        </w:rPr>
        <w:t>și</w:t>
      </w:r>
      <w:r w:rsidRPr="009F317F">
        <w:rPr>
          <w:rFonts w:ascii="Trebuchet MS" w:hAnsi="Trebuchet MS" w:cs="TimesNewRomanPSMT"/>
          <w:color w:val="244061" w:themeColor="accent1" w:themeShade="80"/>
        </w:rPr>
        <w:t xml:space="preserve"> ce entitate va furniza aceste servicii în proiect (solicitant, partener/parteneri, subcontractanţi etc).</w:t>
      </w:r>
    </w:p>
    <w:p w14:paraId="655D81D4" w14:textId="77777777" w:rsidR="00706BEB" w:rsidRPr="009F317F" w:rsidRDefault="00706BEB" w:rsidP="00C75D10">
      <w:pPr>
        <w:autoSpaceDE w:val="0"/>
        <w:autoSpaceDN w:val="0"/>
        <w:adjustRightInd w:val="0"/>
        <w:spacing w:after="0" w:line="240" w:lineRule="auto"/>
        <w:jc w:val="both"/>
        <w:rPr>
          <w:rFonts w:ascii="Trebuchet MS" w:hAnsi="Trebuchet MS" w:cs="Calibri"/>
          <w:color w:val="244061" w:themeColor="accent1" w:themeShade="80"/>
        </w:rPr>
      </w:pPr>
    </w:p>
    <w:p w14:paraId="78028C47" w14:textId="77777777" w:rsidR="00706BEB" w:rsidRPr="009F317F" w:rsidRDefault="00706BEB" w:rsidP="00C75D10">
      <w:pPr>
        <w:autoSpaceDE w:val="0"/>
        <w:autoSpaceDN w:val="0"/>
        <w:adjustRightInd w:val="0"/>
        <w:spacing w:after="0" w:line="240" w:lineRule="auto"/>
        <w:jc w:val="both"/>
        <w:rPr>
          <w:rFonts w:ascii="Trebuchet MS" w:hAnsi="Trebuchet MS" w:cs="Calibri"/>
          <w:color w:val="244061" w:themeColor="accent1" w:themeShade="80"/>
        </w:rPr>
      </w:pPr>
    </w:p>
    <w:p w14:paraId="62F7A977" w14:textId="1DD0DE21" w:rsidR="00D67D86" w:rsidRPr="009F317F" w:rsidRDefault="00D67D86" w:rsidP="00C75D10">
      <w:pPr>
        <w:autoSpaceDE w:val="0"/>
        <w:autoSpaceDN w:val="0"/>
        <w:adjustRightInd w:val="0"/>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 xml:space="preserve">În vederea stimulării angajării </w:t>
      </w:r>
      <w:r w:rsidR="001F72EF" w:rsidRPr="009F317F">
        <w:rPr>
          <w:rFonts w:ascii="Trebuchet MS" w:hAnsi="Trebuchet MS" w:cs="Calibri"/>
          <w:color w:val="244061" w:themeColor="accent1" w:themeShade="80"/>
        </w:rPr>
        <w:t xml:space="preserve">persoanelor din </w:t>
      </w:r>
      <w:r w:rsidRPr="009F317F">
        <w:rPr>
          <w:rFonts w:ascii="Trebuchet MS" w:hAnsi="Trebuchet MS" w:cs="Calibri"/>
          <w:color w:val="244061" w:themeColor="accent1" w:themeShade="80"/>
        </w:rPr>
        <w:t xml:space="preserve">grupul țintă, beneficiarul finanțării nerambursabile va putea acorda membrilor grupului țintă care ocupă un loc de muncă urmare a activităților proiectului un sprijin în natură pentru angajare constând în echipament </w:t>
      </w:r>
      <w:r w:rsidR="001F72EF" w:rsidRPr="009F317F">
        <w:rPr>
          <w:rFonts w:ascii="Trebuchet MS" w:hAnsi="Trebuchet MS" w:cs="Calibri"/>
          <w:color w:val="244061" w:themeColor="accent1" w:themeShade="80"/>
        </w:rPr>
        <w:t xml:space="preserve">individual </w:t>
      </w:r>
      <w:r w:rsidRPr="009F317F">
        <w:rPr>
          <w:rFonts w:ascii="Trebuchet MS" w:hAnsi="Trebuchet MS" w:cs="Calibri"/>
          <w:color w:val="244061" w:themeColor="accent1" w:themeShade="80"/>
        </w:rPr>
        <w:t xml:space="preserve">de lucru, </w:t>
      </w:r>
      <w:r w:rsidR="009E6828" w:rsidRPr="009F317F">
        <w:rPr>
          <w:rFonts w:ascii="Trebuchet MS" w:hAnsi="Trebuchet MS" w:cs="Calibri"/>
          <w:color w:val="244061" w:themeColor="accent1" w:themeShade="80"/>
        </w:rPr>
        <w:t xml:space="preserve">de </w:t>
      </w:r>
      <w:r w:rsidR="00537564" w:rsidRPr="009F317F">
        <w:rPr>
          <w:rFonts w:ascii="Trebuchet MS" w:hAnsi="Trebuchet MS" w:cs="Calibri"/>
          <w:color w:val="244061" w:themeColor="accent1" w:themeShade="80"/>
        </w:rPr>
        <w:t>protecție</w:t>
      </w:r>
      <w:r w:rsidR="009E6828" w:rsidRPr="009F317F">
        <w:rPr>
          <w:rFonts w:ascii="Trebuchet MS" w:hAnsi="Trebuchet MS" w:cs="Calibri"/>
          <w:color w:val="244061" w:themeColor="accent1" w:themeShade="80"/>
        </w:rPr>
        <w:t xml:space="preserve">, </w:t>
      </w:r>
      <w:r w:rsidR="00917B6C" w:rsidRPr="009F317F">
        <w:rPr>
          <w:rFonts w:ascii="Trebuchet MS" w:hAnsi="Trebuchet MS" w:cs="Calibri"/>
          <w:color w:val="244061" w:themeColor="accent1" w:themeShade="80"/>
        </w:rPr>
        <w:t>scule / unelte de m</w:t>
      </w:r>
      <w:r w:rsidR="00537564" w:rsidRPr="009F317F">
        <w:rPr>
          <w:rFonts w:ascii="Trebuchet MS" w:hAnsi="Trebuchet MS" w:cs="Calibri"/>
          <w:color w:val="244061" w:themeColor="accent1" w:themeShade="80"/>
        </w:rPr>
        <w:t>ână</w:t>
      </w:r>
      <w:r w:rsidR="00917B6C" w:rsidRPr="009F317F">
        <w:rPr>
          <w:rFonts w:ascii="Trebuchet MS" w:hAnsi="Trebuchet MS" w:cs="Calibri"/>
          <w:color w:val="244061" w:themeColor="accent1" w:themeShade="80"/>
        </w:rPr>
        <w:t xml:space="preserve">, </w:t>
      </w:r>
      <w:r w:rsidRPr="009F317F">
        <w:rPr>
          <w:rFonts w:ascii="Trebuchet MS" w:hAnsi="Trebuchet MS" w:cs="Calibri"/>
          <w:color w:val="244061" w:themeColor="accent1" w:themeShade="80"/>
        </w:rPr>
        <w:t>trusă profesională și/sau alte materiale adaptate specificului locului de muncă pe care urmează să-l ocupe membrul grupului țintă.</w:t>
      </w:r>
      <w:r w:rsidR="009E6828" w:rsidRPr="009F317F">
        <w:rPr>
          <w:rFonts w:ascii="Trebuchet MS" w:hAnsi="Trebuchet MS" w:cs="Calibri"/>
          <w:color w:val="244061" w:themeColor="accent1" w:themeShade="80"/>
        </w:rPr>
        <w:t xml:space="preserve"> Acest sprijin </w:t>
      </w:r>
      <w:r w:rsidR="00EC5D9B" w:rsidRPr="009F317F">
        <w:rPr>
          <w:rFonts w:ascii="Trebuchet MS" w:hAnsi="Trebuchet MS" w:cs="Calibri"/>
          <w:color w:val="244061" w:themeColor="accent1" w:themeShade="80"/>
        </w:rPr>
        <w:t>î</w:t>
      </w:r>
      <w:r w:rsidR="009E6828" w:rsidRPr="009F317F">
        <w:rPr>
          <w:rFonts w:ascii="Trebuchet MS" w:hAnsi="Trebuchet MS" w:cs="Calibri"/>
          <w:color w:val="244061" w:themeColor="accent1" w:themeShade="80"/>
        </w:rPr>
        <w:t xml:space="preserve">n natura nu </w:t>
      </w:r>
      <w:r w:rsidR="009E6828" w:rsidRPr="009F317F">
        <w:rPr>
          <w:rFonts w:ascii="Trebuchet MS" w:hAnsi="Trebuchet MS" w:cs="Calibri"/>
          <w:color w:val="244061" w:themeColor="accent1" w:themeShade="80"/>
        </w:rPr>
        <w:lastRenderedPageBreak/>
        <w:t xml:space="preserve">se refera la dotarea cu echipamente, utilaje, </w:t>
      </w:r>
      <w:r w:rsidR="00EC5D9B" w:rsidRPr="009F317F">
        <w:rPr>
          <w:rFonts w:ascii="Trebuchet MS" w:hAnsi="Trebuchet MS" w:cs="Calibri"/>
          <w:color w:val="244061" w:themeColor="accent1" w:themeShade="80"/>
        </w:rPr>
        <w:t>mașini</w:t>
      </w:r>
      <w:r w:rsidR="009E6828" w:rsidRPr="009F317F">
        <w:rPr>
          <w:rFonts w:ascii="Trebuchet MS" w:hAnsi="Trebuchet MS" w:cs="Calibri"/>
          <w:color w:val="244061" w:themeColor="accent1" w:themeShade="80"/>
        </w:rPr>
        <w:t>, materii prime etc</w:t>
      </w:r>
      <w:r w:rsidR="00EC5D9B" w:rsidRPr="009F317F">
        <w:rPr>
          <w:rFonts w:ascii="Trebuchet MS" w:hAnsi="Trebuchet MS" w:cs="Calibri"/>
          <w:color w:val="244061" w:themeColor="accent1" w:themeShade="80"/>
        </w:rPr>
        <w:t>.</w:t>
      </w:r>
      <w:r w:rsidR="009E6828" w:rsidRPr="009F317F">
        <w:rPr>
          <w:rFonts w:ascii="Trebuchet MS" w:hAnsi="Trebuchet MS" w:cs="Calibri"/>
          <w:color w:val="244061" w:themeColor="accent1" w:themeShade="80"/>
        </w:rPr>
        <w:t xml:space="preserve"> a locului de munca, </w:t>
      </w:r>
      <w:r w:rsidR="00917B6C" w:rsidRPr="009F317F">
        <w:rPr>
          <w:rFonts w:ascii="Trebuchet MS" w:hAnsi="Trebuchet MS" w:cs="Calibri"/>
          <w:color w:val="244061" w:themeColor="accent1" w:themeShade="80"/>
        </w:rPr>
        <w:t xml:space="preserve">cheltuielile de acest tip fiind susceptibile de a intra in sfera ajutoarelor de stat / </w:t>
      </w:r>
      <w:r w:rsidR="00917B6C" w:rsidRPr="009F317F">
        <w:rPr>
          <w:rFonts w:ascii="Trebuchet MS" w:hAnsi="Trebuchet MS" w:cs="Calibri"/>
          <w:i/>
          <w:iCs/>
          <w:color w:val="244061" w:themeColor="accent1" w:themeShade="80"/>
        </w:rPr>
        <w:t>de minimis</w:t>
      </w:r>
      <w:r w:rsidR="00EB3A2C" w:rsidRPr="009F317F">
        <w:rPr>
          <w:rFonts w:ascii="Trebuchet MS" w:hAnsi="Trebuchet MS" w:cs="Calibri"/>
          <w:i/>
          <w:iCs/>
          <w:color w:val="244061" w:themeColor="accent1" w:themeShade="80"/>
        </w:rPr>
        <w:t xml:space="preserve"> </w:t>
      </w:r>
      <w:r w:rsidR="00EB3A2C" w:rsidRPr="009F317F">
        <w:rPr>
          <w:rFonts w:ascii="Trebuchet MS" w:hAnsi="Trebuchet MS" w:cs="Calibri"/>
          <w:color w:val="244061" w:themeColor="accent1" w:themeShade="80"/>
        </w:rPr>
        <w:t>si ca urmare nu vor fi acceptate la finantare</w:t>
      </w:r>
      <w:r w:rsidR="00917B6C" w:rsidRPr="009F317F">
        <w:rPr>
          <w:rFonts w:ascii="Trebuchet MS" w:hAnsi="Trebuchet MS" w:cs="Calibri"/>
          <w:color w:val="244061" w:themeColor="accent1" w:themeShade="80"/>
        </w:rPr>
        <w:t xml:space="preserve">.  </w:t>
      </w:r>
      <w:r w:rsidR="009E6828" w:rsidRPr="009F317F">
        <w:rPr>
          <w:rFonts w:ascii="Trebuchet MS" w:hAnsi="Trebuchet MS" w:cs="Calibri"/>
          <w:color w:val="244061" w:themeColor="accent1" w:themeShade="80"/>
        </w:rPr>
        <w:t xml:space="preserve">  </w:t>
      </w:r>
    </w:p>
    <w:p w14:paraId="733735CD" w14:textId="77777777" w:rsidR="005D0D98" w:rsidRPr="009F317F" w:rsidRDefault="005D0D98" w:rsidP="005D0D98">
      <w:pPr>
        <w:autoSpaceDE w:val="0"/>
        <w:autoSpaceDN w:val="0"/>
        <w:adjustRightInd w:val="0"/>
        <w:spacing w:after="0" w:line="240" w:lineRule="auto"/>
        <w:jc w:val="both"/>
        <w:rPr>
          <w:rFonts w:ascii="Trebuchet MS" w:hAnsi="Trebuchet MS" w:cs="Calibri"/>
          <w:color w:val="244061" w:themeColor="accent1" w:themeShade="80"/>
        </w:rPr>
      </w:pPr>
    </w:p>
    <w:p w14:paraId="2817F388" w14:textId="4C1547C0" w:rsidR="005D0D98" w:rsidRPr="009F317F" w:rsidRDefault="005D0D98" w:rsidP="005D0D98">
      <w:pPr>
        <w:autoSpaceDE w:val="0"/>
        <w:autoSpaceDN w:val="0"/>
        <w:adjustRightInd w:val="0"/>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 xml:space="preserve">NB: Este obligatoriu ca beneficiarul să includă toate persoanele din grupul țintă care au nivelurile de ocupabilitate C și D, respectiv ”greu ocupabil” și ”foarte greu ocupabil”, la cel puțin una dintre </w:t>
      </w:r>
      <w:r w:rsidR="001B32C7" w:rsidRPr="009F317F">
        <w:rPr>
          <w:rFonts w:ascii="Trebuchet MS" w:hAnsi="Trebuchet MS" w:cs="Calibri"/>
          <w:color w:val="244061" w:themeColor="accent1" w:themeShade="80"/>
        </w:rPr>
        <w:t>m</w:t>
      </w:r>
      <w:r w:rsidRPr="009F317F">
        <w:rPr>
          <w:rFonts w:ascii="Trebuchet MS" w:hAnsi="Trebuchet MS" w:cs="Calibri"/>
          <w:color w:val="244061" w:themeColor="accent1" w:themeShade="80"/>
        </w:rPr>
        <w:t>ă</w:t>
      </w:r>
      <w:r w:rsidR="001B32C7" w:rsidRPr="009F317F">
        <w:rPr>
          <w:rFonts w:ascii="Trebuchet MS" w:hAnsi="Trebuchet MS" w:cs="Calibri"/>
          <w:color w:val="244061" w:themeColor="accent1" w:themeShade="80"/>
        </w:rPr>
        <w:t>surile</w:t>
      </w:r>
      <w:r w:rsidRPr="009F317F">
        <w:rPr>
          <w:rFonts w:ascii="Trebuchet MS" w:hAnsi="Trebuchet MS" w:cs="Calibri"/>
          <w:color w:val="244061" w:themeColor="accent1" w:themeShade="80"/>
        </w:rPr>
        <w:t xml:space="preserve"> menționate la </w:t>
      </w:r>
      <w:r w:rsidR="004C32A1" w:rsidRPr="009F317F">
        <w:rPr>
          <w:rFonts w:ascii="Trebuchet MS" w:hAnsi="Trebuchet MS" w:cs="Calibri"/>
          <w:color w:val="244061" w:themeColor="accent1" w:themeShade="80"/>
        </w:rPr>
        <w:t>activitățile 2 sau 3</w:t>
      </w:r>
      <w:r w:rsidRPr="009F317F">
        <w:rPr>
          <w:rFonts w:ascii="Trebuchet MS" w:hAnsi="Trebuchet MS" w:cs="Calibri"/>
          <w:color w:val="244061" w:themeColor="accent1" w:themeShade="80"/>
        </w:rPr>
        <w:t>.</w:t>
      </w:r>
    </w:p>
    <w:p w14:paraId="1F1FFD3F" w14:textId="77777777" w:rsidR="005D0D98" w:rsidRPr="009F317F" w:rsidRDefault="005D0D98" w:rsidP="005D0D98">
      <w:pPr>
        <w:autoSpaceDE w:val="0"/>
        <w:autoSpaceDN w:val="0"/>
        <w:adjustRightInd w:val="0"/>
        <w:spacing w:after="0" w:line="240" w:lineRule="auto"/>
        <w:jc w:val="both"/>
        <w:rPr>
          <w:rFonts w:ascii="Trebuchet MS" w:hAnsi="Trebuchet MS" w:cs="Calibri"/>
          <w:color w:val="244061" w:themeColor="accent1" w:themeShade="80"/>
        </w:rPr>
      </w:pPr>
    </w:p>
    <w:p w14:paraId="294313E2" w14:textId="77777777" w:rsidR="005D0D98" w:rsidRPr="009F317F" w:rsidRDefault="005D0D98" w:rsidP="005D0D98">
      <w:pPr>
        <w:spacing w:after="0" w:line="240" w:lineRule="auto"/>
        <w:ind w:right="95"/>
        <w:jc w:val="both"/>
        <w:rPr>
          <w:rFonts w:ascii="Trebuchet MS" w:hAnsi="Trebuchet MS" w:cs="Calibri"/>
          <w:color w:val="244061" w:themeColor="accent1" w:themeShade="80"/>
        </w:rPr>
      </w:pPr>
      <w:r w:rsidRPr="009F317F">
        <w:rPr>
          <w:rFonts w:ascii="Trebuchet MS" w:hAnsi="Trebuchet MS" w:cs="Calibri"/>
          <w:color w:val="244061" w:themeColor="accent1" w:themeShade="80"/>
        </w:rPr>
        <w:t xml:space="preserve">În acord cu prevederile POCU 2014-2020, activitățile considerate eligibile sunt cele care urmăresc atingerea obiectivelor specifice 1.1 și 1.2. </w:t>
      </w:r>
    </w:p>
    <w:p w14:paraId="0D5E8F36" w14:textId="77777777" w:rsidR="005D0D98" w:rsidRPr="009F317F" w:rsidRDefault="005D0D98" w:rsidP="005D0D98">
      <w:pPr>
        <w:spacing w:after="0" w:line="240" w:lineRule="auto"/>
        <w:ind w:right="95"/>
        <w:jc w:val="both"/>
        <w:rPr>
          <w:rFonts w:ascii="Trebuchet MS" w:hAnsi="Trebuchet MS" w:cs="Calibri"/>
          <w:color w:val="244061" w:themeColor="accent1" w:themeShade="80"/>
        </w:rPr>
      </w:pPr>
    </w:p>
    <w:p w14:paraId="7FA8B061" w14:textId="609EA8DF" w:rsidR="005D0D98" w:rsidRPr="009F317F" w:rsidRDefault="005D0D98" w:rsidP="005D0D98">
      <w:pPr>
        <w:spacing w:after="0" w:line="240" w:lineRule="auto"/>
        <w:ind w:right="95"/>
        <w:jc w:val="both"/>
        <w:rPr>
          <w:rFonts w:ascii="Trebuchet MS" w:hAnsi="Trebuchet MS" w:cs="Calibri"/>
          <w:color w:val="244061" w:themeColor="accent1" w:themeShade="80"/>
        </w:rPr>
      </w:pPr>
      <w:r w:rsidRPr="009F317F">
        <w:rPr>
          <w:rFonts w:ascii="Trebuchet MS" w:hAnsi="Trebuchet MS" w:cs="Calibri"/>
          <w:color w:val="244061" w:themeColor="accent1" w:themeShade="80"/>
        </w:rPr>
        <w:t xml:space="preserve">În vederea facilitării inserției tinerilor NEETs pe piața muncii și ocupării durabile a acestora, se impune ca măsurile destinate acestora să fie furnizate de o manieră personalizată și adaptată nevoilor, competențelor și intereselor acestora, ținându-se cont </w:t>
      </w:r>
      <w:r w:rsidR="009514D9" w:rsidRPr="009F317F">
        <w:rPr>
          <w:rFonts w:ascii="Trebuchet MS" w:hAnsi="Trebuchet MS" w:cs="Calibri"/>
          <w:color w:val="244061" w:themeColor="accent1" w:themeShade="80"/>
        </w:rPr>
        <w:t xml:space="preserve">si </w:t>
      </w:r>
      <w:r w:rsidRPr="009F317F">
        <w:rPr>
          <w:rFonts w:ascii="Trebuchet MS" w:hAnsi="Trebuchet MS" w:cs="Calibri"/>
          <w:color w:val="244061" w:themeColor="accent1" w:themeShade="80"/>
        </w:rPr>
        <w:t xml:space="preserve">de rezultatul profilării de către SPO, respectiv ANOFM/AJOFM si adaptat nevoilor reale ale angajatorilor de pe </w:t>
      </w:r>
      <w:r w:rsidR="004C32A1" w:rsidRPr="009F317F">
        <w:rPr>
          <w:rFonts w:ascii="Trebuchet MS" w:hAnsi="Trebuchet MS" w:cs="Calibri"/>
          <w:color w:val="244061" w:themeColor="accent1" w:themeShade="80"/>
        </w:rPr>
        <w:t>piața</w:t>
      </w:r>
      <w:r w:rsidRPr="009F317F">
        <w:rPr>
          <w:rFonts w:ascii="Trebuchet MS" w:hAnsi="Trebuchet MS" w:cs="Calibri"/>
          <w:color w:val="244061" w:themeColor="accent1" w:themeShade="80"/>
        </w:rPr>
        <w:t xml:space="preserve"> muncii.</w:t>
      </w:r>
    </w:p>
    <w:p w14:paraId="0DF1821E" w14:textId="77777777" w:rsidR="00E4561B" w:rsidRPr="009F317F" w:rsidRDefault="00E4561B" w:rsidP="005D0D98">
      <w:pPr>
        <w:spacing w:after="0" w:line="240" w:lineRule="auto"/>
        <w:ind w:right="95"/>
        <w:jc w:val="both"/>
        <w:rPr>
          <w:rFonts w:ascii="Trebuchet MS" w:hAnsi="Trebuchet MS" w:cs="Calibri"/>
          <w:color w:val="244061" w:themeColor="accent1" w:themeShade="80"/>
        </w:rPr>
      </w:pPr>
    </w:p>
    <w:p w14:paraId="05836810" w14:textId="636DFF8C" w:rsidR="005D0D98" w:rsidRPr="009F317F" w:rsidRDefault="00E4561B" w:rsidP="005D0D98">
      <w:pPr>
        <w:spacing w:after="0" w:line="240" w:lineRule="auto"/>
        <w:ind w:right="95"/>
        <w:jc w:val="both"/>
        <w:rPr>
          <w:rFonts w:ascii="Trebuchet MS" w:hAnsi="Trebuchet MS" w:cs="Calibri"/>
          <w:color w:val="244061" w:themeColor="accent1" w:themeShade="80"/>
        </w:rPr>
      </w:pPr>
      <w:r w:rsidRPr="009F317F">
        <w:rPr>
          <w:rFonts w:ascii="Trebuchet MS" w:hAnsi="Trebuchet MS" w:cs="Calibri"/>
          <w:color w:val="244061" w:themeColor="accent1" w:themeShade="80"/>
        </w:rPr>
        <w:t>Solicitantul și partenerii vor depune o dată cu cererea de finanțare o Declarație pe propria răspundere privind asumarea responsabilității pentru asigurarea sustenabilității măsurilor sprijinite (Anexa 4 la prezentul Ghid).</w:t>
      </w:r>
    </w:p>
    <w:p w14:paraId="4F2470B8" w14:textId="44A886B5" w:rsidR="00910A68" w:rsidRPr="009F317F" w:rsidRDefault="00910A68" w:rsidP="00C62119">
      <w:pPr>
        <w:spacing w:after="0" w:line="240" w:lineRule="auto"/>
        <w:jc w:val="both"/>
        <w:rPr>
          <w:rFonts w:ascii="Trebuchet MS" w:hAnsi="Trebuchet MS"/>
          <w:color w:val="244061" w:themeColor="accent1" w:themeShade="80"/>
          <w:lang w:eastAsia="ar-SA"/>
        </w:rPr>
      </w:pPr>
    </w:p>
    <w:p w14:paraId="59BB7EB8" w14:textId="71492001" w:rsidR="00BE0692" w:rsidRPr="009F317F" w:rsidRDefault="00910A68" w:rsidP="006647F6">
      <w:pPr>
        <w:spacing w:after="0" w:line="240" w:lineRule="auto"/>
        <w:jc w:val="both"/>
        <w:rPr>
          <w:rFonts w:ascii="Trebuchet MS" w:hAnsi="Trebuchet MS"/>
          <w:color w:val="244061" w:themeColor="accent1" w:themeShade="80"/>
          <w:lang w:eastAsia="ar-SA"/>
        </w:rPr>
      </w:pPr>
      <w:r w:rsidRPr="009F317F">
        <w:rPr>
          <w:rFonts w:ascii="Trebuchet MS" w:hAnsi="Trebuchet MS"/>
          <w:color w:val="244061" w:themeColor="accent1" w:themeShade="80"/>
          <w:lang w:eastAsia="ar-SA"/>
        </w:rPr>
        <w:t xml:space="preserve"> </w:t>
      </w:r>
    </w:p>
    <w:p w14:paraId="4CC4D94E" w14:textId="4C8384E7" w:rsidR="00FB6488" w:rsidRPr="009F317F" w:rsidRDefault="00FB6488" w:rsidP="00AA0644">
      <w:pPr>
        <w:pStyle w:val="Heading2"/>
        <w:numPr>
          <w:ilvl w:val="0"/>
          <w:numId w:val="0"/>
        </w:numPr>
        <w:rPr>
          <w:rFonts w:ascii="Trebuchet MS" w:hAnsi="Trebuchet MS"/>
          <w:b/>
          <w:color w:val="244061" w:themeColor="accent1" w:themeShade="80"/>
          <w:sz w:val="22"/>
          <w:szCs w:val="22"/>
        </w:rPr>
      </w:pPr>
      <w:bookmarkStart w:id="9" w:name="_Toc82764134"/>
      <w:r w:rsidRPr="009F317F">
        <w:rPr>
          <w:rFonts w:ascii="Trebuchet MS" w:hAnsi="Trebuchet MS"/>
          <w:b/>
          <w:color w:val="244061" w:themeColor="accent1" w:themeShade="80"/>
          <w:sz w:val="22"/>
          <w:szCs w:val="22"/>
        </w:rPr>
        <w:t>1.</w:t>
      </w:r>
      <w:r w:rsidR="00756718" w:rsidRPr="009F317F">
        <w:rPr>
          <w:rFonts w:ascii="Trebuchet MS" w:hAnsi="Trebuchet MS"/>
          <w:b/>
          <w:color w:val="244061" w:themeColor="accent1" w:themeShade="80"/>
          <w:sz w:val="22"/>
          <w:szCs w:val="22"/>
        </w:rPr>
        <w:t>4</w:t>
      </w:r>
      <w:r w:rsidRPr="009F317F">
        <w:rPr>
          <w:rFonts w:ascii="Trebuchet MS" w:hAnsi="Trebuchet MS"/>
          <w:b/>
          <w:color w:val="244061" w:themeColor="accent1" w:themeShade="80"/>
          <w:sz w:val="22"/>
          <w:szCs w:val="22"/>
        </w:rPr>
        <w:t>. Teme secundare FSE</w:t>
      </w:r>
      <w:bookmarkEnd w:id="9"/>
    </w:p>
    <w:p w14:paraId="402EBE05" w14:textId="77777777" w:rsidR="00222432" w:rsidRPr="009F317F" w:rsidRDefault="00222432" w:rsidP="00AA0644">
      <w:pPr>
        <w:autoSpaceDE w:val="0"/>
        <w:autoSpaceDN w:val="0"/>
        <w:adjustRightInd w:val="0"/>
        <w:spacing w:after="0" w:line="240" w:lineRule="auto"/>
        <w:jc w:val="both"/>
        <w:rPr>
          <w:rFonts w:ascii="Trebuchet MS" w:hAnsi="Trebuchet MS" w:cs="Calibri"/>
          <w:color w:val="244061" w:themeColor="accent1" w:themeShade="80"/>
        </w:rPr>
      </w:pPr>
      <w:bookmarkStart w:id="10" w:name="_Toc423596511"/>
    </w:p>
    <w:p w14:paraId="5E23B186" w14:textId="77777777" w:rsidR="004C32A1" w:rsidRPr="009F317F" w:rsidRDefault="004C32A1" w:rsidP="004C32A1">
      <w:pPr>
        <w:spacing w:after="0" w:line="240" w:lineRule="auto"/>
        <w:rPr>
          <w:rFonts w:ascii="Trebuchet MS" w:hAnsi="Trebuchet MS" w:cs="Calibri"/>
          <w:color w:val="244061" w:themeColor="accent1" w:themeShade="80"/>
        </w:rPr>
      </w:pPr>
      <w:r w:rsidRPr="009F317F">
        <w:rPr>
          <w:rFonts w:ascii="Trebuchet MS" w:hAnsi="Trebuchet MS" w:cs="Calibri"/>
          <w:color w:val="244061" w:themeColor="accent1" w:themeShade="80"/>
        </w:rPr>
        <w:t xml:space="preserve">În cadrul AP 1/ PI 8.ii/ OS 1.1 &amp; 1.2  sunt vizate temele secundare prezentate în tabelul de mai jos. </w:t>
      </w:r>
    </w:p>
    <w:p w14:paraId="1A5E5765" w14:textId="77777777" w:rsidR="004C32A1" w:rsidRPr="009F317F" w:rsidRDefault="004C32A1" w:rsidP="004C32A1">
      <w:pPr>
        <w:spacing w:after="0" w:line="240" w:lineRule="auto"/>
        <w:rPr>
          <w:rFonts w:ascii="Trebuchet MS" w:hAnsi="Trebuchet MS" w:cs="Calibri"/>
          <w:color w:val="244061" w:themeColor="accent1" w:themeShade="80"/>
        </w:rPr>
      </w:pPr>
    </w:p>
    <w:p w14:paraId="304B7EE1" w14:textId="3DD88D78" w:rsidR="004C32A1" w:rsidRPr="009F317F" w:rsidRDefault="004C32A1" w:rsidP="004C32A1">
      <w:pPr>
        <w:jc w:val="both"/>
        <w:rPr>
          <w:rFonts w:ascii="Trebuchet MS" w:hAnsi="Trebuchet MS" w:cs="Calibri"/>
          <w:color w:val="244061" w:themeColor="accent1" w:themeShade="80"/>
        </w:rPr>
      </w:pPr>
      <w:r w:rsidRPr="009F317F">
        <w:rPr>
          <w:rFonts w:ascii="Trebuchet MS" w:hAnsi="Trebuchet MS" w:cs="Calibri"/>
          <w:color w:val="244061" w:themeColor="accent1" w:themeShade="80"/>
        </w:rPr>
        <w:t>În cererea dumneavoastră de finanțare va trebui să evidențiați în secțiunea relevantă, tema/temele secundară/secundare vizată/vizate, descrierea modului in care proiectul dumneavoastră contribuie la aceasta temă secundară/aceste teme secundare, precum și costul estimat al măsurilor din proiect care vizează tema/temele secundare.</w:t>
      </w:r>
    </w:p>
    <w:p w14:paraId="5B4F58A0" w14:textId="77777777" w:rsidR="004C32A1" w:rsidRPr="009F317F" w:rsidRDefault="004C32A1" w:rsidP="004C32A1">
      <w:pPr>
        <w:autoSpaceDE w:val="0"/>
        <w:autoSpaceDN w:val="0"/>
        <w:adjustRightInd w:val="0"/>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Alocările din tabelul de mai jos reprezintă alocări indicative la nivelul AP 1. Prin urmare, în cadrul proiectului vor trebui evidențiate sumele calculate pentru măsurile care vizează teme secundare relevante pentru proiect.</w:t>
      </w:r>
    </w:p>
    <w:p w14:paraId="0E07D8A1" w14:textId="77777777" w:rsidR="004C32A1" w:rsidRPr="009F317F" w:rsidRDefault="004C32A1" w:rsidP="004C32A1">
      <w:pPr>
        <w:autoSpaceDE w:val="0"/>
        <w:autoSpaceDN w:val="0"/>
        <w:adjustRightInd w:val="0"/>
        <w:spacing w:after="0" w:line="240" w:lineRule="auto"/>
        <w:jc w:val="both"/>
        <w:rPr>
          <w:rFonts w:ascii="Trebuchet MS" w:hAnsi="Trebuchet MS" w:cs="Calibri"/>
          <w:color w:val="244061" w:themeColor="accent1" w:themeShade="80"/>
        </w:rPr>
      </w:pPr>
    </w:p>
    <w:tbl>
      <w:tblPr>
        <w:tblW w:w="98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57"/>
        <w:gridCol w:w="1620"/>
      </w:tblGrid>
      <w:tr w:rsidR="009F317F" w:rsidRPr="009F317F" w14:paraId="11A321B2" w14:textId="77777777" w:rsidTr="00FD4F77">
        <w:trPr>
          <w:trHeight w:val="288"/>
          <w:tblHeader/>
        </w:trPr>
        <w:tc>
          <w:tcPr>
            <w:tcW w:w="8257" w:type="dxa"/>
            <w:shd w:val="clear" w:color="auto" w:fill="auto"/>
          </w:tcPr>
          <w:p w14:paraId="5E0E5E8B" w14:textId="77777777" w:rsidR="004C32A1" w:rsidRPr="009F317F" w:rsidRDefault="004C32A1" w:rsidP="00FD4F77">
            <w:pPr>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 xml:space="preserve">AP 1 - Inițiativa </w:t>
            </w:r>
            <w:r w:rsidRPr="009F317F">
              <w:rPr>
                <w:rFonts w:ascii="Trebuchet MS" w:hAnsi="Trebuchet MS" w:cs="Calibri"/>
                <w:color w:val="244061" w:themeColor="accent1" w:themeShade="80"/>
              </w:rPr>
              <w:fldChar w:fldCharType="begin"/>
            </w:r>
            <w:r w:rsidRPr="009F317F">
              <w:rPr>
                <w:rFonts w:ascii="Trebuchet MS" w:hAnsi="Trebuchet MS" w:cs="Calibri"/>
                <w:color w:val="244061" w:themeColor="accent1" w:themeShade="80"/>
              </w:rPr>
              <w:instrText>QUOTE 34</w:instrText>
            </w:r>
            <w:r w:rsidRPr="009F317F">
              <w:rPr>
                <w:rFonts w:ascii="Trebuchet MS" w:hAnsi="Trebuchet MS" w:cs="Calibri"/>
                <w:color w:val="244061" w:themeColor="accent1" w:themeShade="80"/>
              </w:rPr>
              <w:fldChar w:fldCharType="separate"/>
            </w:r>
            <w:r w:rsidRPr="009F317F">
              <w:rPr>
                <w:rFonts w:ascii="Trebuchet MS" w:hAnsi="Trebuchet MS" w:cs="Calibri"/>
                <w:color w:val="244061" w:themeColor="accent1" w:themeShade="80"/>
              </w:rPr>
              <w:t>"</w:t>
            </w:r>
            <w:r w:rsidRPr="009F317F">
              <w:rPr>
                <w:rFonts w:ascii="Trebuchet MS" w:hAnsi="Trebuchet MS" w:cs="Calibri"/>
                <w:color w:val="244061" w:themeColor="accent1" w:themeShade="80"/>
              </w:rPr>
              <w:fldChar w:fldCharType="end"/>
            </w:r>
            <w:r w:rsidRPr="009F317F">
              <w:rPr>
                <w:rFonts w:ascii="Trebuchet MS" w:hAnsi="Trebuchet MS" w:cs="Calibri"/>
                <w:color w:val="244061" w:themeColor="accent1" w:themeShade="80"/>
              </w:rPr>
              <w:t>Locuri de muncă pentru tineri</w:t>
            </w:r>
            <w:r w:rsidRPr="009F317F">
              <w:rPr>
                <w:rFonts w:ascii="Trebuchet MS" w:hAnsi="Trebuchet MS" w:cs="Calibri"/>
                <w:color w:val="244061" w:themeColor="accent1" w:themeShade="80"/>
              </w:rPr>
              <w:fldChar w:fldCharType="begin"/>
            </w:r>
            <w:r w:rsidRPr="009F317F">
              <w:rPr>
                <w:rFonts w:ascii="Trebuchet MS" w:hAnsi="Trebuchet MS" w:cs="Calibri"/>
                <w:color w:val="244061" w:themeColor="accent1" w:themeShade="80"/>
              </w:rPr>
              <w:instrText>QUOTE 34</w:instrText>
            </w:r>
            <w:r w:rsidRPr="009F317F">
              <w:rPr>
                <w:rFonts w:ascii="Trebuchet MS" w:hAnsi="Trebuchet MS" w:cs="Calibri"/>
                <w:color w:val="244061" w:themeColor="accent1" w:themeShade="80"/>
              </w:rPr>
              <w:fldChar w:fldCharType="separate"/>
            </w:r>
            <w:r w:rsidRPr="009F317F">
              <w:rPr>
                <w:rFonts w:ascii="Trebuchet MS" w:hAnsi="Trebuchet MS" w:cs="Calibri"/>
                <w:color w:val="244061" w:themeColor="accent1" w:themeShade="80"/>
              </w:rPr>
              <w:t>"</w:t>
            </w:r>
            <w:r w:rsidRPr="009F317F">
              <w:rPr>
                <w:rFonts w:ascii="Trebuchet MS" w:hAnsi="Trebuchet MS" w:cs="Calibri"/>
                <w:color w:val="244061" w:themeColor="accent1" w:themeShade="80"/>
              </w:rPr>
              <w:fldChar w:fldCharType="end"/>
            </w:r>
          </w:p>
        </w:tc>
        <w:tc>
          <w:tcPr>
            <w:tcW w:w="1620" w:type="dxa"/>
            <w:shd w:val="clear" w:color="auto" w:fill="auto"/>
          </w:tcPr>
          <w:p w14:paraId="684DF454" w14:textId="77777777" w:rsidR="004C32A1" w:rsidRPr="009F317F" w:rsidRDefault="004C32A1" w:rsidP="00FD4F77">
            <w:pPr>
              <w:suppressAutoHyphens/>
              <w:spacing w:after="0" w:line="240" w:lineRule="auto"/>
              <w:jc w:val="center"/>
              <w:rPr>
                <w:rFonts w:ascii="Trebuchet MS" w:hAnsi="Trebuchet MS" w:cs="Calibri"/>
                <w:color w:val="244061" w:themeColor="accent1" w:themeShade="80"/>
              </w:rPr>
            </w:pPr>
            <w:r w:rsidRPr="009F317F">
              <w:rPr>
                <w:rFonts w:ascii="Trebuchet MS" w:hAnsi="Trebuchet MS" w:cs="Calibri"/>
                <w:color w:val="244061" w:themeColor="accent1" w:themeShade="80"/>
              </w:rPr>
              <w:t>Pondere din alocare</w:t>
            </w:r>
          </w:p>
        </w:tc>
      </w:tr>
      <w:tr w:rsidR="009F317F" w:rsidRPr="009F317F" w14:paraId="6C547D78" w14:textId="77777777" w:rsidTr="00FD4F77">
        <w:trPr>
          <w:trHeight w:val="288"/>
        </w:trPr>
        <w:tc>
          <w:tcPr>
            <w:tcW w:w="8257" w:type="dxa"/>
            <w:shd w:val="clear" w:color="auto" w:fill="auto"/>
          </w:tcPr>
          <w:p w14:paraId="3A5061B6" w14:textId="77777777" w:rsidR="004C32A1" w:rsidRPr="009F317F" w:rsidRDefault="004C32A1" w:rsidP="00FD4F77">
            <w:pPr>
              <w:suppressAutoHyphens/>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01. Sprijinirea tranziției către o economie cu emisii scăzute de dioxid de carbon și eficientă din punctul de vedere al utilizării resurselor</w:t>
            </w:r>
          </w:p>
        </w:tc>
        <w:tc>
          <w:tcPr>
            <w:tcW w:w="1620" w:type="dxa"/>
            <w:shd w:val="clear" w:color="auto" w:fill="auto"/>
          </w:tcPr>
          <w:p w14:paraId="38C157DD" w14:textId="77777777" w:rsidR="004C32A1" w:rsidRPr="009F317F" w:rsidRDefault="004C32A1" w:rsidP="00FD4F77">
            <w:pPr>
              <w:pStyle w:val="Text2"/>
              <w:spacing w:before="0" w:after="0"/>
              <w:ind w:left="0"/>
              <w:jc w:val="center"/>
              <w:rPr>
                <w:rFonts w:ascii="Trebuchet MS" w:eastAsia="Calibri" w:hAnsi="Trebuchet MS" w:cs="Calibri"/>
                <w:color w:val="244061" w:themeColor="accent1" w:themeShade="80"/>
                <w:sz w:val="22"/>
                <w:szCs w:val="22"/>
                <w:lang w:val="ro-RO"/>
              </w:rPr>
            </w:pPr>
            <w:r w:rsidRPr="009F317F">
              <w:rPr>
                <w:rFonts w:ascii="Trebuchet MS" w:eastAsia="Calibri" w:hAnsi="Trebuchet MS" w:cs="Calibri"/>
                <w:color w:val="244061" w:themeColor="accent1" w:themeShade="80"/>
                <w:sz w:val="22"/>
                <w:szCs w:val="22"/>
                <w:lang w:val="ro-RO"/>
              </w:rPr>
              <w:t>2%</w:t>
            </w:r>
          </w:p>
        </w:tc>
      </w:tr>
      <w:tr w:rsidR="009F317F" w:rsidRPr="009F317F" w14:paraId="11017080" w14:textId="77777777" w:rsidTr="00FD4F77">
        <w:trPr>
          <w:trHeight w:val="288"/>
        </w:trPr>
        <w:tc>
          <w:tcPr>
            <w:tcW w:w="8257" w:type="dxa"/>
            <w:shd w:val="clear" w:color="auto" w:fill="auto"/>
          </w:tcPr>
          <w:p w14:paraId="005E49AD" w14:textId="77777777" w:rsidR="004C32A1" w:rsidRPr="009F317F" w:rsidRDefault="004C32A1" w:rsidP="00FD4F77">
            <w:pPr>
              <w:suppressAutoHyphens/>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02. Inovare socială</w:t>
            </w:r>
          </w:p>
        </w:tc>
        <w:tc>
          <w:tcPr>
            <w:tcW w:w="1620" w:type="dxa"/>
            <w:shd w:val="clear" w:color="auto" w:fill="auto"/>
          </w:tcPr>
          <w:p w14:paraId="3C3D26AC" w14:textId="77777777" w:rsidR="004C32A1" w:rsidRPr="009F317F" w:rsidRDefault="004C32A1" w:rsidP="00FD4F77">
            <w:pPr>
              <w:pStyle w:val="Text2"/>
              <w:spacing w:before="0" w:after="0"/>
              <w:ind w:left="0"/>
              <w:jc w:val="center"/>
              <w:rPr>
                <w:rFonts w:ascii="Trebuchet MS" w:eastAsia="Calibri" w:hAnsi="Trebuchet MS" w:cs="Calibri"/>
                <w:color w:val="244061" w:themeColor="accent1" w:themeShade="80"/>
                <w:sz w:val="22"/>
                <w:szCs w:val="22"/>
                <w:lang w:val="ro-RO"/>
              </w:rPr>
            </w:pPr>
            <w:r w:rsidRPr="009F317F">
              <w:rPr>
                <w:rFonts w:ascii="Trebuchet MS" w:eastAsia="Calibri" w:hAnsi="Trebuchet MS" w:cs="Calibri"/>
                <w:color w:val="244061" w:themeColor="accent1" w:themeShade="80"/>
                <w:sz w:val="22"/>
                <w:szCs w:val="22"/>
                <w:lang w:val="ro-RO"/>
              </w:rPr>
              <w:t>1%</w:t>
            </w:r>
          </w:p>
        </w:tc>
      </w:tr>
      <w:tr w:rsidR="009F317F" w:rsidRPr="009F317F" w14:paraId="3042BC43" w14:textId="77777777" w:rsidTr="00FD4F77">
        <w:trPr>
          <w:trHeight w:val="288"/>
        </w:trPr>
        <w:tc>
          <w:tcPr>
            <w:tcW w:w="8257" w:type="dxa"/>
            <w:shd w:val="clear" w:color="auto" w:fill="auto"/>
          </w:tcPr>
          <w:p w14:paraId="7F45A275" w14:textId="77777777" w:rsidR="004C32A1" w:rsidRPr="009F317F" w:rsidRDefault="004C32A1" w:rsidP="00FD4F77">
            <w:pPr>
              <w:suppressAutoHyphens/>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05. Îmbunătățirea accesibilității, a utilizării și a calității tehnologiilor informației și comunicațiilor</w:t>
            </w:r>
          </w:p>
        </w:tc>
        <w:tc>
          <w:tcPr>
            <w:tcW w:w="1620" w:type="dxa"/>
            <w:shd w:val="clear" w:color="auto" w:fill="auto"/>
          </w:tcPr>
          <w:p w14:paraId="2D76590B" w14:textId="77777777" w:rsidR="004C32A1" w:rsidRPr="009F317F" w:rsidRDefault="004C32A1" w:rsidP="00FD4F77">
            <w:pPr>
              <w:pStyle w:val="Text2"/>
              <w:spacing w:before="0" w:after="0"/>
              <w:ind w:left="0"/>
              <w:jc w:val="center"/>
              <w:rPr>
                <w:rFonts w:ascii="Trebuchet MS" w:eastAsia="Calibri" w:hAnsi="Trebuchet MS" w:cs="Calibri"/>
                <w:color w:val="244061" w:themeColor="accent1" w:themeShade="80"/>
                <w:sz w:val="22"/>
                <w:szCs w:val="22"/>
                <w:lang w:val="ro-RO"/>
              </w:rPr>
            </w:pPr>
            <w:r w:rsidRPr="009F317F">
              <w:rPr>
                <w:rFonts w:ascii="Trebuchet MS" w:eastAsia="Calibri" w:hAnsi="Trebuchet MS" w:cs="Calibri"/>
                <w:color w:val="244061" w:themeColor="accent1" w:themeShade="80"/>
                <w:sz w:val="22"/>
                <w:szCs w:val="22"/>
                <w:lang w:val="ro-RO"/>
              </w:rPr>
              <w:t>1%</w:t>
            </w:r>
          </w:p>
        </w:tc>
      </w:tr>
      <w:tr w:rsidR="00241734" w:rsidRPr="009F317F" w14:paraId="385DD146" w14:textId="77777777" w:rsidTr="00FD4F77">
        <w:trPr>
          <w:trHeight w:val="288"/>
        </w:trPr>
        <w:tc>
          <w:tcPr>
            <w:tcW w:w="8257" w:type="dxa"/>
            <w:shd w:val="clear" w:color="auto" w:fill="auto"/>
          </w:tcPr>
          <w:p w14:paraId="0B3D11D6" w14:textId="77777777" w:rsidR="004C32A1" w:rsidRPr="009F317F" w:rsidRDefault="004C32A1" w:rsidP="00FD4F77">
            <w:pPr>
              <w:suppressAutoHyphens/>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06. Nediscriminare</w:t>
            </w:r>
          </w:p>
        </w:tc>
        <w:tc>
          <w:tcPr>
            <w:tcW w:w="1620" w:type="dxa"/>
            <w:shd w:val="clear" w:color="auto" w:fill="auto"/>
          </w:tcPr>
          <w:p w14:paraId="40E1FAC3" w14:textId="77777777" w:rsidR="004C32A1" w:rsidRPr="009F317F" w:rsidRDefault="004C32A1" w:rsidP="00FD4F77">
            <w:pPr>
              <w:pStyle w:val="Text2"/>
              <w:spacing w:before="0" w:after="0"/>
              <w:ind w:left="0"/>
              <w:jc w:val="center"/>
              <w:rPr>
                <w:rFonts w:ascii="Trebuchet MS" w:eastAsia="Calibri" w:hAnsi="Trebuchet MS" w:cs="Calibri"/>
                <w:color w:val="244061" w:themeColor="accent1" w:themeShade="80"/>
                <w:sz w:val="22"/>
                <w:szCs w:val="22"/>
                <w:lang w:val="ro-RO"/>
              </w:rPr>
            </w:pPr>
            <w:r w:rsidRPr="009F317F">
              <w:rPr>
                <w:rFonts w:ascii="Trebuchet MS" w:eastAsia="Calibri" w:hAnsi="Trebuchet MS" w:cs="Calibri"/>
                <w:color w:val="244061" w:themeColor="accent1" w:themeShade="80"/>
                <w:sz w:val="22"/>
                <w:szCs w:val="22"/>
                <w:lang w:val="ro-RO"/>
              </w:rPr>
              <w:t>2%</w:t>
            </w:r>
          </w:p>
        </w:tc>
      </w:tr>
    </w:tbl>
    <w:p w14:paraId="02323A62" w14:textId="77777777" w:rsidR="004C32A1" w:rsidRPr="009F317F" w:rsidRDefault="004C32A1" w:rsidP="004C32A1">
      <w:pPr>
        <w:spacing w:after="0" w:line="240" w:lineRule="auto"/>
        <w:rPr>
          <w:rFonts w:ascii="Trebuchet MS" w:hAnsi="Trebuchet MS"/>
          <w:b/>
          <w:color w:val="244061" w:themeColor="accent1" w:themeShade="80"/>
        </w:rPr>
      </w:pPr>
    </w:p>
    <w:p w14:paraId="2B071519" w14:textId="77777777" w:rsidR="00850BA0" w:rsidRPr="009F317F" w:rsidRDefault="00850BA0" w:rsidP="00850BA0">
      <w:pPr>
        <w:suppressAutoHyphens/>
        <w:spacing w:before="120" w:after="12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În dezvoltarea cererii de finanțare, prin anumite activități, veți viza cel puțin o temă secundară dintre cele aferente axei prioritare. Pentru respectiva temă secundară veți avea în vedere un buget care să reprezinte minim procentul indicat în tabel calculat la totalul cheltuielilor eligibile ale proiectului.</w:t>
      </w:r>
    </w:p>
    <w:p w14:paraId="49C12371" w14:textId="77777777" w:rsidR="00850BA0" w:rsidRPr="009F317F" w:rsidRDefault="00850BA0" w:rsidP="00850BA0">
      <w:pPr>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 xml:space="preserve">În cadrul cererii de finanțare, la secțiunea „Buget - Activități și cheltuieli”, solicitantul va menționa în câmpul „Justificarea cheltuielii” tema secundară vizată de cheltuiala respectivă și va </w:t>
      </w:r>
      <w:r w:rsidRPr="009F317F">
        <w:rPr>
          <w:rFonts w:ascii="Trebuchet MS" w:hAnsi="Trebuchet MS" w:cs="Calibri"/>
          <w:color w:val="244061" w:themeColor="accent1" w:themeShade="80"/>
        </w:rPr>
        <w:lastRenderedPageBreak/>
        <w:t>explica modul în care cheltuiala contribuie la tema secundară și care este procentul din cheltuială aferent temei secundare vizate.</w:t>
      </w:r>
    </w:p>
    <w:p w14:paraId="73505093" w14:textId="77777777" w:rsidR="00850BA0" w:rsidRPr="009F317F" w:rsidRDefault="00850BA0" w:rsidP="004C32A1">
      <w:pPr>
        <w:spacing w:after="0" w:line="240" w:lineRule="auto"/>
        <w:jc w:val="both"/>
        <w:rPr>
          <w:rFonts w:ascii="Trebuchet MS" w:hAnsi="Trebuchet MS" w:cs="Calibri"/>
          <w:b/>
          <w:color w:val="244061" w:themeColor="accent1" w:themeShade="80"/>
        </w:rPr>
      </w:pPr>
    </w:p>
    <w:p w14:paraId="6B2FFCEE" w14:textId="77777777" w:rsidR="00850BA0" w:rsidRPr="009F317F" w:rsidRDefault="00850BA0" w:rsidP="004C32A1">
      <w:pPr>
        <w:spacing w:after="0" w:line="240" w:lineRule="auto"/>
        <w:jc w:val="both"/>
        <w:rPr>
          <w:rFonts w:ascii="Trebuchet MS" w:hAnsi="Trebuchet MS" w:cs="Calibri"/>
          <w:b/>
          <w:color w:val="244061" w:themeColor="accent1" w:themeShade="80"/>
        </w:rPr>
      </w:pPr>
    </w:p>
    <w:p w14:paraId="5BF66DCF" w14:textId="77777777" w:rsidR="004C32A1" w:rsidRPr="009F317F" w:rsidRDefault="004C32A1" w:rsidP="004C32A1">
      <w:pPr>
        <w:spacing w:after="0" w:line="240" w:lineRule="auto"/>
        <w:jc w:val="both"/>
        <w:rPr>
          <w:rFonts w:ascii="Trebuchet MS" w:hAnsi="Trebuchet MS" w:cs="Calibri"/>
          <w:b/>
          <w:color w:val="244061" w:themeColor="accent1" w:themeShade="80"/>
        </w:rPr>
      </w:pPr>
      <w:r w:rsidRPr="009F317F">
        <w:rPr>
          <w:rFonts w:ascii="Trebuchet MS" w:hAnsi="Trebuchet MS" w:cs="Calibri"/>
          <w:b/>
          <w:color w:val="244061" w:themeColor="accent1" w:themeShade="80"/>
        </w:rPr>
        <w:t>Aspecte privind inovarea socială</w:t>
      </w:r>
    </w:p>
    <w:p w14:paraId="17DF7E7D" w14:textId="77777777" w:rsidR="004C32A1" w:rsidRPr="009F317F" w:rsidRDefault="004C32A1" w:rsidP="004C32A1">
      <w:pPr>
        <w:spacing w:after="0" w:line="240" w:lineRule="auto"/>
        <w:jc w:val="both"/>
        <w:rPr>
          <w:rFonts w:ascii="Trebuchet MS" w:hAnsi="Trebuchet MS" w:cs="Calibri"/>
          <w:color w:val="244061" w:themeColor="accent1" w:themeShade="80"/>
        </w:rPr>
      </w:pPr>
    </w:p>
    <w:p w14:paraId="7404352F" w14:textId="70861443" w:rsidR="004C32A1" w:rsidRPr="009F317F" w:rsidRDefault="004C32A1" w:rsidP="004C32A1">
      <w:pPr>
        <w:spacing w:after="0" w:line="240" w:lineRule="auto"/>
        <w:jc w:val="both"/>
        <w:rPr>
          <w:rFonts w:ascii="Trebuchet MS" w:hAnsi="Trebuchet MS" w:cs="Calibri"/>
          <w:color w:val="244061" w:themeColor="accent1" w:themeShade="80"/>
        </w:rPr>
      </w:pPr>
      <w:r w:rsidRPr="009F317F">
        <w:rPr>
          <w:rFonts w:ascii="Trebuchet MS" w:hAnsi="Trebuchet MS" w:cs="Calibri"/>
          <w:b/>
          <w:color w:val="244061" w:themeColor="accent1" w:themeShade="80"/>
        </w:rPr>
        <w:t>Inovarea socială</w:t>
      </w:r>
      <w:r w:rsidRPr="009F317F">
        <w:rPr>
          <w:rFonts w:ascii="Trebuchet MS" w:hAnsi="Trebuchet MS" w:cs="Calibri"/>
          <w:color w:val="244061" w:themeColor="accent1" w:themeShade="80"/>
        </w:rPr>
        <w:t xml:space="preserve"> presupune dezvoltarea de idei, servicii și modele prin care pot fi mai bine abordate provocările sociale, cu participarea actorilor publici și privați, inclusiv a societății civile, cu scopul îmbunătățirii serviciilor sociale</w:t>
      </w:r>
      <w:r w:rsidRPr="009F317F">
        <w:rPr>
          <w:rFonts w:ascii="Trebuchet MS" w:hAnsi="Trebuchet MS" w:cs="Calibri"/>
          <w:color w:val="244061" w:themeColor="accent1" w:themeShade="80"/>
          <w:vertAlign w:val="superscript"/>
        </w:rPr>
        <w:footnoteReference w:id="2"/>
      </w:r>
      <w:r w:rsidRPr="009F317F">
        <w:rPr>
          <w:rFonts w:ascii="Trebuchet MS" w:hAnsi="Trebuchet MS" w:cs="Calibri"/>
          <w:color w:val="244061" w:themeColor="accent1" w:themeShade="80"/>
        </w:rPr>
        <w:t>.</w:t>
      </w:r>
    </w:p>
    <w:p w14:paraId="6079399E" w14:textId="77777777" w:rsidR="004C32A1" w:rsidRPr="009F317F" w:rsidRDefault="004C32A1" w:rsidP="004C32A1">
      <w:pPr>
        <w:spacing w:after="0" w:line="240" w:lineRule="auto"/>
        <w:jc w:val="both"/>
        <w:rPr>
          <w:rFonts w:ascii="Trebuchet MS" w:hAnsi="Trebuchet MS" w:cs="Calibri"/>
          <w:color w:val="244061" w:themeColor="accent1" w:themeShade="80"/>
        </w:rPr>
      </w:pPr>
    </w:p>
    <w:p w14:paraId="2BE39C96" w14:textId="67B66A81" w:rsidR="004C32A1" w:rsidRPr="009F317F" w:rsidRDefault="004C32A1" w:rsidP="004C32A1">
      <w:pPr>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Inovarea socială devine tot mai importantă la nivel european, având în vedere rolul său de promovare a unor soluții și modalități noi, creative, de rezolvare a problemelor cu care se confruntă anumite comunități și societatea în ansamblul său. POCU va promova inovarea socială, în special cu scopul de a testa, eventual implementa la scară largă soluții inovatoare, inclusiv la nivel local sau regional, pentru a aborda provocările sociale, în parteneriat cu partenerii relevanți din sectorul privat, public și ONG, comunitate și sectorul de întreprinderi sociale.</w:t>
      </w:r>
    </w:p>
    <w:p w14:paraId="6492D8AB" w14:textId="34603311" w:rsidR="004C32A1" w:rsidRPr="009F317F" w:rsidRDefault="004C32A1" w:rsidP="004C32A1">
      <w:pPr>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În contextul obiectivelor specifice 1.1. și 1.2, temele de inovare socială ar putea implica: dezvoltarea de parteneriate (ex. cu reprezentanți relevanți ai mediului de afaceri/ academic/ de formare etc.) pentru dezvoltarea de abordări inovative pentru integrarea pe piața forței de muncă a tinerilor NEETs șomeri cu precădere a celor cu nivel redus de educație, persoane de etnie romă etc./ atragerea de investitori pentru valorificarea oportunităților create în contextul sprijinului disponibil pentru tinerii NEETs dezvoltarea de noi abordări pentru furnizarea de competențe de bază într-un mod care să răspundă nevoilor individuale și de afaceri activități și inițiative care vizează promovarea egalității de șanse/dezvoltarea durabilă</w:t>
      </w:r>
      <w:r w:rsidR="00E75F76" w:rsidRPr="009F317F">
        <w:rPr>
          <w:rFonts w:ascii="Trebuchet MS" w:hAnsi="Trebuchet MS" w:cs="Calibri"/>
          <w:color w:val="244061" w:themeColor="accent1" w:themeShade="80"/>
        </w:rPr>
        <w:t>.</w:t>
      </w:r>
    </w:p>
    <w:p w14:paraId="6958D923" w14:textId="77777777" w:rsidR="00AA0644" w:rsidRPr="009F317F" w:rsidRDefault="00AA0644" w:rsidP="00AA0644">
      <w:pPr>
        <w:spacing w:after="0" w:line="240" w:lineRule="auto"/>
        <w:jc w:val="both"/>
        <w:rPr>
          <w:rFonts w:ascii="Trebuchet MS" w:hAnsi="Trebuchet MS"/>
          <w:color w:val="244061" w:themeColor="accent1" w:themeShade="80"/>
        </w:rPr>
      </w:pPr>
    </w:p>
    <w:p w14:paraId="0DEF6772" w14:textId="77777777" w:rsidR="00E75F76" w:rsidRPr="009F317F" w:rsidRDefault="00E75F76" w:rsidP="00AA0644">
      <w:pPr>
        <w:spacing w:after="0" w:line="240" w:lineRule="auto"/>
        <w:jc w:val="both"/>
        <w:rPr>
          <w:rFonts w:ascii="Trebuchet MS" w:hAnsi="Trebuchet MS"/>
          <w:color w:val="244061" w:themeColor="accent1" w:themeShade="80"/>
        </w:rPr>
      </w:pPr>
    </w:p>
    <w:p w14:paraId="108F14F8" w14:textId="77777777" w:rsidR="00AA0644" w:rsidRPr="009F317F" w:rsidRDefault="00AA0644" w:rsidP="00AA0644">
      <w:pPr>
        <w:pStyle w:val="Heading2"/>
        <w:numPr>
          <w:ilvl w:val="0"/>
          <w:numId w:val="0"/>
        </w:numPr>
        <w:rPr>
          <w:rFonts w:ascii="Trebuchet MS" w:hAnsi="Trebuchet MS"/>
          <w:b/>
          <w:color w:val="244061" w:themeColor="accent1" w:themeShade="80"/>
          <w:sz w:val="22"/>
          <w:szCs w:val="22"/>
        </w:rPr>
      </w:pPr>
      <w:bookmarkStart w:id="11" w:name="_Toc494723277"/>
      <w:bookmarkStart w:id="12" w:name="_Toc494723314"/>
      <w:bookmarkStart w:id="13" w:name="_Toc494723683"/>
      <w:bookmarkStart w:id="14" w:name="_Toc495912726"/>
      <w:bookmarkStart w:id="15" w:name="_Toc82764135"/>
      <w:r w:rsidRPr="009F317F">
        <w:rPr>
          <w:rFonts w:ascii="Trebuchet MS" w:hAnsi="Trebuchet MS"/>
          <w:b/>
          <w:color w:val="244061" w:themeColor="accent1" w:themeShade="80"/>
          <w:sz w:val="22"/>
          <w:szCs w:val="22"/>
        </w:rPr>
        <w:t>1.5 Teme orizontale</w:t>
      </w:r>
      <w:bookmarkEnd w:id="11"/>
      <w:bookmarkEnd w:id="12"/>
      <w:bookmarkEnd w:id="13"/>
      <w:bookmarkEnd w:id="14"/>
      <w:bookmarkEnd w:id="15"/>
      <w:r w:rsidRPr="009F317F">
        <w:rPr>
          <w:rFonts w:ascii="Trebuchet MS" w:hAnsi="Trebuchet MS"/>
          <w:b/>
          <w:color w:val="244061" w:themeColor="accent1" w:themeShade="80"/>
          <w:sz w:val="22"/>
          <w:szCs w:val="22"/>
        </w:rPr>
        <w:t xml:space="preserve"> </w:t>
      </w:r>
    </w:p>
    <w:p w14:paraId="5C242E3B" w14:textId="77777777" w:rsidR="00AA0644" w:rsidRPr="009F317F" w:rsidRDefault="00AA0644" w:rsidP="00AA0644">
      <w:pPr>
        <w:pStyle w:val="BodyText"/>
        <w:rPr>
          <w:rFonts w:ascii="Trebuchet MS" w:hAnsi="Trebuchet MS"/>
          <w:color w:val="244061" w:themeColor="accent1" w:themeShade="80"/>
          <w:lang w:eastAsia="ar-SA"/>
        </w:rPr>
      </w:pPr>
    </w:p>
    <w:p w14:paraId="730E79DA" w14:textId="77777777" w:rsidR="00AA0644" w:rsidRPr="009F317F" w:rsidRDefault="00AA0644" w:rsidP="00AA0644">
      <w:pPr>
        <w:spacing w:after="120"/>
        <w:jc w:val="both"/>
        <w:rPr>
          <w:rFonts w:ascii="Trebuchet MS" w:eastAsia="Times New Roman" w:hAnsi="Trebuchet MS" w:cs="PF Square Sans Pro Medium"/>
          <w:color w:val="244061" w:themeColor="accent1" w:themeShade="80"/>
          <w:lang w:eastAsia="ar-SA"/>
        </w:rPr>
      </w:pPr>
      <w:r w:rsidRPr="009F317F">
        <w:rPr>
          <w:rFonts w:ascii="Trebuchet MS" w:eastAsia="Times New Roman" w:hAnsi="Trebuchet MS" w:cs="PF Square Sans Pro Medium"/>
          <w:color w:val="244061" w:themeColor="accent1" w:themeShade="80"/>
          <w:lang w:eastAsia="ar-SA"/>
        </w:rPr>
        <w:t xml:space="preserve">În cadrul proiectului dumneavoastră va trebui să evidențiați, în secțiunea relevantă din cadrul cererii de finanțare, contribuția la temele orizontale stabilite prin POCU 2014-2020. </w:t>
      </w:r>
    </w:p>
    <w:p w14:paraId="0D659A08" w14:textId="77777777" w:rsidR="00AA0644" w:rsidRPr="009F317F" w:rsidRDefault="00AA0644" w:rsidP="00AA0644">
      <w:pPr>
        <w:spacing w:after="120"/>
        <w:jc w:val="both"/>
        <w:rPr>
          <w:rFonts w:ascii="Trebuchet MS" w:eastAsia="Times New Roman" w:hAnsi="Trebuchet MS" w:cs="PF Square Sans Pro Medium"/>
          <w:color w:val="244061" w:themeColor="accent1" w:themeShade="80"/>
          <w:lang w:eastAsia="ar-SA"/>
        </w:rPr>
      </w:pPr>
      <w:r w:rsidRPr="009F317F">
        <w:rPr>
          <w:rFonts w:ascii="Trebuchet MS" w:eastAsia="Times New Roman" w:hAnsi="Trebuchet MS" w:cs="PF Square Sans Pro Medium"/>
          <w:b/>
          <w:color w:val="244061" w:themeColor="accent1" w:themeShade="80"/>
          <w:lang w:eastAsia="ar-SA"/>
        </w:rPr>
        <w:t>Prin activitățile propuse în cadrul proiectului trebuie asigurată contribuția la cel puțin una din temele orizontale de mai jos.</w:t>
      </w:r>
      <w:r w:rsidRPr="009F317F">
        <w:rPr>
          <w:rFonts w:ascii="Trebuchet MS" w:eastAsia="Times New Roman" w:hAnsi="Trebuchet MS" w:cs="PF Square Sans Pro Medium"/>
          <w:color w:val="244061" w:themeColor="accent1" w:themeShade="80"/>
          <w:lang w:eastAsia="ar-SA"/>
        </w:rPr>
        <w:t xml:space="preserve"> </w:t>
      </w:r>
    </w:p>
    <w:p w14:paraId="0DD2E5DF" w14:textId="77777777" w:rsidR="00AA0644" w:rsidRPr="009F317F" w:rsidRDefault="00AA0644" w:rsidP="00EB00C0">
      <w:pPr>
        <w:pStyle w:val="ListParagraph"/>
        <w:numPr>
          <w:ilvl w:val="0"/>
          <w:numId w:val="5"/>
        </w:numPr>
        <w:spacing w:after="120"/>
        <w:jc w:val="both"/>
        <w:rPr>
          <w:rFonts w:ascii="Trebuchet MS" w:eastAsia="Times New Roman" w:hAnsi="Trebuchet MS" w:cs="PF Square Sans Pro Medium"/>
          <w:b/>
          <w:color w:val="244061" w:themeColor="accent1" w:themeShade="80"/>
          <w:lang w:eastAsia="ar-SA"/>
        </w:rPr>
      </w:pPr>
      <w:r w:rsidRPr="009F317F">
        <w:rPr>
          <w:rFonts w:ascii="Trebuchet MS" w:eastAsia="Times New Roman" w:hAnsi="Trebuchet MS" w:cs="PF Square Sans Pro Medium"/>
          <w:b/>
          <w:color w:val="244061" w:themeColor="accent1" w:themeShade="80"/>
          <w:lang w:eastAsia="ar-SA"/>
        </w:rPr>
        <w:t xml:space="preserve">Dezvoltare durabilă </w:t>
      </w:r>
      <w:r w:rsidRPr="009F317F">
        <w:rPr>
          <w:rFonts w:ascii="Trebuchet MS" w:eastAsia="Times New Roman" w:hAnsi="Trebuchet MS" w:cs="PF Square Sans Pro Medium"/>
          <w:color w:val="244061" w:themeColor="accent1" w:themeShade="80"/>
          <w:lang w:eastAsia="ar-SA"/>
        </w:rPr>
        <w:t>- în cadrul procesului de selecție pot fi acordate puncte suplimentare proiectelor care contribuie la tema orizontală – sprijinirea tranziției către o economie bazată pe emisii scăzute de carbon sau celor care propun în implementarea operațiunilor aspecte legate de locuri de muncă verzi,</w:t>
      </w:r>
    </w:p>
    <w:p w14:paraId="6EC961FE" w14:textId="77777777" w:rsidR="00AA0644" w:rsidRPr="009F317F" w:rsidRDefault="00AA0644" w:rsidP="00EB00C0">
      <w:pPr>
        <w:pStyle w:val="ListParagraph"/>
        <w:numPr>
          <w:ilvl w:val="0"/>
          <w:numId w:val="5"/>
        </w:numPr>
        <w:spacing w:after="120"/>
        <w:jc w:val="both"/>
        <w:rPr>
          <w:rFonts w:ascii="Trebuchet MS" w:eastAsia="Times New Roman" w:hAnsi="Trebuchet MS" w:cs="PF Square Sans Pro Medium"/>
          <w:b/>
          <w:color w:val="244061" w:themeColor="accent1" w:themeShade="80"/>
          <w:lang w:eastAsia="ar-SA"/>
        </w:rPr>
      </w:pPr>
      <w:r w:rsidRPr="009F317F">
        <w:rPr>
          <w:rFonts w:ascii="Trebuchet MS" w:eastAsia="Times New Roman" w:hAnsi="Trebuchet MS" w:cs="PF Square Sans Pro Medium"/>
          <w:b/>
          <w:color w:val="244061" w:themeColor="accent1" w:themeShade="80"/>
          <w:lang w:eastAsia="ar-SA"/>
        </w:rPr>
        <w:t>Egalitatea de șanse, non-discriminarea etc,</w:t>
      </w:r>
    </w:p>
    <w:p w14:paraId="3EC14024" w14:textId="77777777" w:rsidR="00AA0644" w:rsidRPr="009F317F" w:rsidRDefault="00AA0644" w:rsidP="00EB00C0">
      <w:pPr>
        <w:pStyle w:val="ListParagraph"/>
        <w:numPr>
          <w:ilvl w:val="0"/>
          <w:numId w:val="5"/>
        </w:numPr>
        <w:spacing w:after="120"/>
        <w:jc w:val="both"/>
        <w:rPr>
          <w:rFonts w:ascii="Trebuchet MS" w:eastAsia="Times New Roman" w:hAnsi="Trebuchet MS" w:cs="PF Square Sans Pro Medium"/>
          <w:b/>
          <w:color w:val="244061" w:themeColor="accent1" w:themeShade="80"/>
          <w:lang w:eastAsia="ar-SA"/>
        </w:rPr>
      </w:pPr>
      <w:r w:rsidRPr="009F317F">
        <w:rPr>
          <w:rFonts w:ascii="Trebuchet MS" w:eastAsia="Times New Roman" w:hAnsi="Trebuchet MS" w:cs="PF Square Sans Pro Medium"/>
          <w:b/>
          <w:color w:val="244061" w:themeColor="accent1" w:themeShade="80"/>
          <w:lang w:eastAsia="ar-SA"/>
        </w:rPr>
        <w:t>Utilizarea TIC și contribuția la dezvoltarea de competențe digitale</w:t>
      </w:r>
      <w:r w:rsidRPr="009F317F">
        <w:rPr>
          <w:rFonts w:ascii="Trebuchet MS" w:eastAsia="Times New Roman" w:hAnsi="Trebuchet MS" w:cs="PF Square Sans Pro Medium"/>
          <w:color w:val="244061" w:themeColor="accent1" w:themeShade="80"/>
          <w:lang w:eastAsia="ar-SA"/>
        </w:rPr>
        <w:t>.</w:t>
      </w:r>
    </w:p>
    <w:p w14:paraId="16C66A17" w14:textId="69408CF3" w:rsidR="00AA0644" w:rsidRPr="009F317F" w:rsidRDefault="00AA0644" w:rsidP="00AA0644">
      <w:pPr>
        <w:spacing w:after="120"/>
        <w:jc w:val="both"/>
        <w:rPr>
          <w:rFonts w:ascii="Trebuchet MS" w:eastAsia="Times New Roman" w:hAnsi="Trebuchet MS" w:cs="PF Square Sans Pro Medium"/>
          <w:color w:val="244061" w:themeColor="accent1" w:themeShade="80"/>
          <w:lang w:eastAsia="ar-SA"/>
        </w:rPr>
      </w:pPr>
      <w:r w:rsidRPr="009F317F">
        <w:rPr>
          <w:rFonts w:ascii="Trebuchet MS" w:eastAsia="Times New Roman" w:hAnsi="Trebuchet MS" w:cs="PF Square Sans Pro Medium"/>
          <w:color w:val="244061" w:themeColor="accent1" w:themeShade="80"/>
          <w:lang w:eastAsia="ar-SA"/>
        </w:rPr>
        <w:t xml:space="preserve">Pentru informații privind temele orizontale se va consulta: Ghid – integrare teme orizontale în cadrul proiectelor </w:t>
      </w:r>
      <w:r w:rsidR="000E6225" w:rsidRPr="009F317F">
        <w:rPr>
          <w:rFonts w:ascii="Trebuchet MS" w:eastAsia="Times New Roman" w:hAnsi="Trebuchet MS" w:cs="PF Square Sans Pro Medium"/>
          <w:color w:val="244061" w:themeColor="accent1" w:themeShade="80"/>
          <w:lang w:eastAsia="ar-SA"/>
        </w:rPr>
        <w:t>finanțate</w:t>
      </w:r>
      <w:r w:rsidRPr="009F317F">
        <w:rPr>
          <w:rFonts w:ascii="Trebuchet MS" w:eastAsia="Times New Roman" w:hAnsi="Trebuchet MS" w:cs="PF Square Sans Pro Medium"/>
          <w:color w:val="244061" w:themeColor="accent1" w:themeShade="80"/>
          <w:lang w:eastAsia="ar-SA"/>
        </w:rPr>
        <w:t xml:space="preserve"> din FESI 2014-2020 disponibil la </w:t>
      </w:r>
      <w:hyperlink r:id="rId8" w:history="1">
        <w:r w:rsidR="00F909D8" w:rsidRPr="009F317F">
          <w:rPr>
            <w:rStyle w:val="Hyperlink"/>
            <w:rFonts w:ascii="Trebuchet MS" w:eastAsia="Times New Roman" w:hAnsi="Trebuchet MS" w:cs="PF Square Sans Pro Medium"/>
            <w:color w:val="244061" w:themeColor="accent1" w:themeShade="80"/>
            <w:lang w:eastAsia="ar-SA"/>
          </w:rPr>
          <w:t>http://www.fonduri-ue.ro/orientari-beneficiari</w:t>
        </w:r>
      </w:hyperlink>
      <w:r w:rsidRPr="009F317F">
        <w:rPr>
          <w:rFonts w:ascii="Trebuchet MS" w:eastAsia="Times New Roman" w:hAnsi="Trebuchet MS" w:cs="PF Square Sans Pro Medium"/>
          <w:color w:val="244061" w:themeColor="accent1" w:themeShade="80"/>
          <w:lang w:eastAsia="ar-SA"/>
        </w:rPr>
        <w:t>.</w:t>
      </w:r>
    </w:p>
    <w:p w14:paraId="364FA155" w14:textId="77777777" w:rsidR="00F909D8" w:rsidRPr="009F317F" w:rsidRDefault="00F909D8" w:rsidP="00AA0644">
      <w:pPr>
        <w:spacing w:after="120"/>
        <w:jc w:val="both"/>
        <w:rPr>
          <w:rFonts w:ascii="Trebuchet MS" w:eastAsia="Times New Roman" w:hAnsi="Trebuchet MS" w:cs="PF Square Sans Pro Medium"/>
          <w:color w:val="244061" w:themeColor="accent1" w:themeShade="80"/>
          <w:lang w:eastAsia="ar-SA"/>
        </w:rPr>
      </w:pPr>
    </w:p>
    <w:p w14:paraId="37B8085D" w14:textId="2097ECD7" w:rsidR="004C32A1" w:rsidRPr="009F317F" w:rsidRDefault="004C32A1" w:rsidP="00AA0644">
      <w:pPr>
        <w:spacing w:after="120"/>
        <w:jc w:val="both"/>
        <w:rPr>
          <w:rFonts w:ascii="Trebuchet MS" w:eastAsia="Times New Roman" w:hAnsi="Trebuchet MS" w:cs="PF Square Sans Pro Medium"/>
          <w:color w:val="244061" w:themeColor="accent1" w:themeShade="80"/>
          <w:lang w:eastAsia="ar-SA"/>
        </w:rPr>
      </w:pPr>
    </w:p>
    <w:p w14:paraId="7F65C10E" w14:textId="7DAC24D4" w:rsidR="00D119AB" w:rsidRPr="009F317F" w:rsidRDefault="00D119AB" w:rsidP="00AA0644">
      <w:pPr>
        <w:spacing w:after="120"/>
        <w:jc w:val="both"/>
        <w:rPr>
          <w:rFonts w:ascii="Trebuchet MS" w:eastAsia="Times New Roman" w:hAnsi="Trebuchet MS" w:cs="PF Square Sans Pro Medium"/>
          <w:color w:val="244061" w:themeColor="accent1" w:themeShade="80"/>
          <w:lang w:eastAsia="ar-SA"/>
        </w:rPr>
      </w:pPr>
    </w:p>
    <w:p w14:paraId="500DC4D6" w14:textId="77777777" w:rsidR="00D119AB" w:rsidRPr="009F317F" w:rsidRDefault="00D119AB" w:rsidP="00AA0644">
      <w:pPr>
        <w:spacing w:after="120"/>
        <w:jc w:val="both"/>
        <w:rPr>
          <w:rFonts w:ascii="Trebuchet MS" w:eastAsia="Times New Roman" w:hAnsi="Trebuchet MS" w:cs="PF Square Sans Pro Medium"/>
          <w:color w:val="244061" w:themeColor="accent1" w:themeShade="80"/>
          <w:lang w:eastAsia="ar-SA"/>
        </w:rPr>
      </w:pPr>
    </w:p>
    <w:p w14:paraId="52EF2581" w14:textId="2A25B479" w:rsidR="00FB63D3" w:rsidRPr="009F317F" w:rsidRDefault="00F909D8" w:rsidP="00F909D8">
      <w:pPr>
        <w:pStyle w:val="Heading2"/>
        <w:numPr>
          <w:ilvl w:val="0"/>
          <w:numId w:val="0"/>
        </w:numPr>
        <w:rPr>
          <w:rFonts w:ascii="Trebuchet MS" w:hAnsi="Trebuchet MS"/>
          <w:b/>
          <w:color w:val="244061" w:themeColor="accent1" w:themeShade="80"/>
          <w:sz w:val="22"/>
          <w:szCs w:val="22"/>
        </w:rPr>
      </w:pPr>
      <w:bookmarkStart w:id="16" w:name="_Toc82764136"/>
      <w:r w:rsidRPr="009F317F">
        <w:rPr>
          <w:rFonts w:ascii="Trebuchet MS" w:hAnsi="Trebuchet MS"/>
          <w:b/>
          <w:color w:val="244061" w:themeColor="accent1" w:themeShade="80"/>
          <w:sz w:val="22"/>
          <w:szCs w:val="22"/>
        </w:rPr>
        <w:t>1.6</w:t>
      </w:r>
      <w:r w:rsidR="00FB63D3" w:rsidRPr="009F317F">
        <w:rPr>
          <w:rFonts w:ascii="Trebuchet MS" w:hAnsi="Trebuchet MS"/>
          <w:b/>
          <w:color w:val="244061" w:themeColor="accent1" w:themeShade="80"/>
          <w:sz w:val="22"/>
          <w:szCs w:val="22"/>
        </w:rPr>
        <w:t xml:space="preserve"> Tipuri de solicitanți </w:t>
      </w:r>
      <w:r w:rsidR="004C32A1" w:rsidRPr="009F317F">
        <w:rPr>
          <w:rFonts w:ascii="Trebuchet MS" w:hAnsi="Trebuchet MS"/>
          <w:b/>
          <w:color w:val="244061" w:themeColor="accent1" w:themeShade="80"/>
          <w:sz w:val="22"/>
          <w:szCs w:val="22"/>
        </w:rPr>
        <w:t xml:space="preserve">și parteneri </w:t>
      </w:r>
      <w:r w:rsidR="00FB63D3" w:rsidRPr="009F317F">
        <w:rPr>
          <w:rFonts w:ascii="Trebuchet MS" w:hAnsi="Trebuchet MS"/>
          <w:b/>
          <w:color w:val="244061" w:themeColor="accent1" w:themeShade="80"/>
          <w:sz w:val="22"/>
          <w:szCs w:val="22"/>
        </w:rPr>
        <w:t>eligibili</w:t>
      </w:r>
      <w:bookmarkEnd w:id="16"/>
      <w:r w:rsidR="00FB63D3" w:rsidRPr="009F317F">
        <w:rPr>
          <w:rFonts w:ascii="Trebuchet MS" w:hAnsi="Trebuchet MS"/>
          <w:b/>
          <w:color w:val="244061" w:themeColor="accent1" w:themeShade="80"/>
          <w:sz w:val="22"/>
          <w:szCs w:val="22"/>
        </w:rPr>
        <w:t xml:space="preserve"> </w:t>
      </w:r>
    </w:p>
    <w:p w14:paraId="3B7E97FC" w14:textId="77777777" w:rsidR="00FB63D3" w:rsidRPr="009F317F" w:rsidRDefault="00FB63D3" w:rsidP="00FB63D3">
      <w:pPr>
        <w:spacing w:after="0" w:line="240" w:lineRule="auto"/>
        <w:rPr>
          <w:rFonts w:ascii="Trebuchet MS" w:hAnsi="Trebuchet MS"/>
          <w:b/>
          <w:color w:val="244061" w:themeColor="accent1" w:themeShade="80"/>
        </w:rPr>
      </w:pPr>
    </w:p>
    <w:p w14:paraId="415604C2" w14:textId="282631A1" w:rsidR="00BF4362" w:rsidRPr="009F317F" w:rsidRDefault="00BF4362" w:rsidP="00BF4362">
      <w:pPr>
        <w:spacing w:after="0" w:line="240" w:lineRule="auto"/>
        <w:jc w:val="both"/>
        <w:rPr>
          <w:rFonts w:ascii="Trebuchet MS" w:hAnsi="Trebuchet MS" w:cs="Calibri"/>
          <w:color w:val="244061" w:themeColor="accent1" w:themeShade="80"/>
        </w:rPr>
      </w:pPr>
      <w:bookmarkStart w:id="17" w:name="_Toc486249616"/>
      <w:bookmarkStart w:id="18" w:name="_Toc487107924"/>
      <w:r w:rsidRPr="009F317F">
        <w:rPr>
          <w:rFonts w:ascii="Trebuchet MS" w:hAnsi="Trebuchet MS" w:cs="Calibri"/>
          <w:color w:val="244061" w:themeColor="accent1" w:themeShade="80"/>
        </w:rPr>
        <w:t>Solicitanții și partenerii eligibili sunt entități relevante pentru măsurile finanțate în cadrul prezentului apel, respectiv:</w:t>
      </w:r>
    </w:p>
    <w:p w14:paraId="707DE0CE" w14:textId="77777777" w:rsidR="00BF4362" w:rsidRPr="009F317F" w:rsidRDefault="00BF4362" w:rsidP="00BF4362">
      <w:pPr>
        <w:spacing w:after="0" w:line="240" w:lineRule="auto"/>
        <w:jc w:val="both"/>
        <w:rPr>
          <w:rFonts w:ascii="Trebuchet MS" w:hAnsi="Trebuchet MS" w:cs="Calibri"/>
          <w:color w:val="244061" w:themeColor="accent1" w:themeShade="80"/>
        </w:rPr>
      </w:pPr>
    </w:p>
    <w:p w14:paraId="3DE44146" w14:textId="684A18D0" w:rsidR="004C32A1" w:rsidRPr="009F317F" w:rsidRDefault="004C32A1" w:rsidP="002003CC">
      <w:pPr>
        <w:pStyle w:val="ListParagraph"/>
        <w:numPr>
          <w:ilvl w:val="0"/>
          <w:numId w:val="17"/>
        </w:numPr>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Furnizori autorizați de formare profesională a adulților-</w:t>
      </w:r>
      <w:r w:rsidRPr="009F317F">
        <w:rPr>
          <w:rFonts w:ascii="Trebuchet MS" w:hAnsi="Trebuchet MS"/>
          <w:b/>
          <w:color w:val="244061" w:themeColor="accent1" w:themeShade="80"/>
        </w:rPr>
        <w:t xml:space="preserve"> </w:t>
      </w:r>
      <w:r w:rsidRPr="009F317F">
        <w:rPr>
          <w:rFonts w:ascii="Trebuchet MS" w:hAnsi="Trebuchet MS"/>
          <w:bCs/>
          <w:color w:val="244061" w:themeColor="accent1" w:themeShade="80"/>
        </w:rPr>
        <w:t>persoane juridice</w:t>
      </w:r>
      <w:r w:rsidRPr="009F317F">
        <w:rPr>
          <w:rFonts w:ascii="Trebuchet MS" w:hAnsi="Trebuchet MS"/>
          <w:b/>
          <w:color w:val="244061" w:themeColor="accent1" w:themeShade="80"/>
        </w:rPr>
        <w:t xml:space="preserve"> </w:t>
      </w:r>
      <w:r w:rsidRPr="009F317F">
        <w:rPr>
          <w:rFonts w:ascii="Trebuchet MS" w:hAnsi="Trebuchet MS"/>
          <w:color w:val="244061" w:themeColor="accent1" w:themeShade="80"/>
        </w:rPr>
        <w:t>autorizate în conformitate cu prevederile OG nr.129/2000 privind formarea profesionala a adulților, republicata, cu modificările și completările ulterioare</w:t>
      </w:r>
      <w:r w:rsidR="00D707FF" w:rsidRPr="009F317F">
        <w:rPr>
          <w:rFonts w:ascii="Trebuchet MS" w:hAnsi="Trebuchet MS"/>
          <w:color w:val="244061" w:themeColor="accent1" w:themeShade="80"/>
        </w:rPr>
        <w:t>;</w:t>
      </w:r>
    </w:p>
    <w:p w14:paraId="78A8EBBA" w14:textId="7DA6D30D" w:rsidR="004C32A1" w:rsidRPr="009F317F" w:rsidRDefault="004C32A1" w:rsidP="002003CC">
      <w:pPr>
        <w:pStyle w:val="ListParagraph"/>
        <w:numPr>
          <w:ilvl w:val="0"/>
          <w:numId w:val="17"/>
        </w:numPr>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Furnizori acreditați de servicii specializate pentru stimularea ocupării</w:t>
      </w:r>
      <w:r w:rsidR="00D707FF" w:rsidRPr="009F317F">
        <w:rPr>
          <w:rFonts w:ascii="Trebuchet MS" w:hAnsi="Trebuchet MS" w:cs="Calibri"/>
          <w:color w:val="244061" w:themeColor="accent1" w:themeShade="80"/>
        </w:rPr>
        <w:t xml:space="preserve"> </w:t>
      </w:r>
      <w:r w:rsidRPr="009F317F">
        <w:rPr>
          <w:rFonts w:ascii="Trebuchet MS" w:hAnsi="Trebuchet MS" w:cs="Calibri"/>
          <w:color w:val="244061" w:themeColor="accent1" w:themeShade="80"/>
        </w:rPr>
        <w:t xml:space="preserve">- </w:t>
      </w:r>
      <w:r w:rsidRPr="009F317F">
        <w:rPr>
          <w:rFonts w:ascii="Trebuchet MS" w:hAnsi="Trebuchet MS"/>
          <w:bCs/>
          <w:color w:val="244061" w:themeColor="accent1" w:themeShade="80"/>
        </w:rPr>
        <w:t>persoane juridice</w:t>
      </w:r>
      <w:r w:rsidRPr="009F317F">
        <w:rPr>
          <w:rFonts w:ascii="Trebuchet MS" w:hAnsi="Trebuchet MS"/>
          <w:b/>
          <w:color w:val="244061" w:themeColor="accent1" w:themeShade="80"/>
        </w:rPr>
        <w:t xml:space="preserve"> </w:t>
      </w:r>
      <w:r w:rsidRPr="009F317F">
        <w:rPr>
          <w:rFonts w:ascii="Trebuchet MS" w:hAnsi="Trebuchet MS"/>
          <w:color w:val="244061" w:themeColor="accent1" w:themeShade="80"/>
        </w:rPr>
        <w:t>autorizate în conformitate cu prevederile HG nr.277/2002 privind aprobarea Criteriilor de acreditare a furnizorilor de servicii specializate pentru stimularea ocupării forței de muncă, republicată, cu modificările și completările ulterioare</w:t>
      </w:r>
      <w:r w:rsidR="00D707FF" w:rsidRPr="009F317F">
        <w:rPr>
          <w:rFonts w:ascii="Trebuchet MS" w:hAnsi="Trebuchet MS"/>
          <w:color w:val="244061" w:themeColor="accent1" w:themeShade="80"/>
        </w:rPr>
        <w:t>;</w:t>
      </w:r>
    </w:p>
    <w:p w14:paraId="0368327D" w14:textId="77777777" w:rsidR="004C32A1" w:rsidRPr="009F317F" w:rsidRDefault="004C32A1" w:rsidP="002003CC">
      <w:pPr>
        <w:pStyle w:val="ListParagraph"/>
        <w:numPr>
          <w:ilvl w:val="0"/>
          <w:numId w:val="17"/>
        </w:numPr>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Centre autorizate de evaluare și certificare a competențelor profesionale obținute pe alte căi decât cele formale;</w:t>
      </w:r>
    </w:p>
    <w:p w14:paraId="4F6598E3" w14:textId="5E47D02B" w:rsidR="004C32A1" w:rsidRPr="009F317F" w:rsidRDefault="004C32A1" w:rsidP="002003CC">
      <w:pPr>
        <w:pStyle w:val="ListParagraph"/>
        <w:numPr>
          <w:ilvl w:val="0"/>
          <w:numId w:val="17"/>
        </w:numPr>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Organizații sindicale - persoane juridice de drept privat, constituite în conformitate cu Legea dialogului social nr.62/2011, republicată,</w:t>
      </w:r>
      <w:r w:rsidRPr="009F317F">
        <w:rPr>
          <w:rFonts w:ascii="Trebuchet MS" w:hAnsi="Trebuchet MS"/>
          <w:color w:val="244061" w:themeColor="accent1" w:themeShade="80"/>
        </w:rPr>
        <w:t xml:space="preserve"> cu modificările și completările ulterioare</w:t>
      </w:r>
      <w:r w:rsidR="00D707FF" w:rsidRPr="009F317F">
        <w:rPr>
          <w:rFonts w:ascii="Trebuchet MS" w:hAnsi="Trebuchet MS"/>
          <w:color w:val="244061" w:themeColor="accent1" w:themeShade="80"/>
        </w:rPr>
        <w:t>;</w:t>
      </w:r>
    </w:p>
    <w:p w14:paraId="07A70E24" w14:textId="0409DC37" w:rsidR="004C32A1" w:rsidRPr="009F317F" w:rsidRDefault="004C32A1" w:rsidP="002003CC">
      <w:pPr>
        <w:pStyle w:val="ListParagraph"/>
        <w:numPr>
          <w:ilvl w:val="0"/>
          <w:numId w:val="17"/>
        </w:numPr>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Organizații patronale</w:t>
      </w:r>
      <w:r w:rsidR="00D707FF" w:rsidRPr="009F317F">
        <w:rPr>
          <w:rFonts w:ascii="Trebuchet MS" w:hAnsi="Trebuchet MS" w:cs="Calibri"/>
          <w:color w:val="244061" w:themeColor="accent1" w:themeShade="80"/>
        </w:rPr>
        <w:t xml:space="preserve"> </w:t>
      </w:r>
      <w:r w:rsidRPr="009F317F">
        <w:rPr>
          <w:rFonts w:ascii="Trebuchet MS" w:hAnsi="Trebuchet MS" w:cs="Calibri"/>
          <w:color w:val="244061" w:themeColor="accent1" w:themeShade="80"/>
        </w:rPr>
        <w:t>- persoane juridice de drept privat fără scop patrimonial, constituite în conformitate cu Legea dialogului social nr.62/2011, republicată,</w:t>
      </w:r>
      <w:r w:rsidRPr="009F317F">
        <w:rPr>
          <w:rFonts w:ascii="Trebuchet MS" w:hAnsi="Trebuchet MS"/>
          <w:color w:val="244061" w:themeColor="accent1" w:themeShade="80"/>
        </w:rPr>
        <w:t xml:space="preserve"> cu modificările și completările ulterioare</w:t>
      </w:r>
      <w:r w:rsidRPr="009F317F">
        <w:rPr>
          <w:rFonts w:ascii="Trebuchet MS" w:hAnsi="Trebuchet MS" w:cs="Calibri"/>
          <w:color w:val="244061" w:themeColor="accent1" w:themeShade="80"/>
        </w:rPr>
        <w:t>;</w:t>
      </w:r>
    </w:p>
    <w:p w14:paraId="2ED62E1B" w14:textId="77777777" w:rsidR="004C32A1" w:rsidRPr="009F317F" w:rsidRDefault="004C32A1" w:rsidP="002003CC">
      <w:pPr>
        <w:pStyle w:val="ListParagraph"/>
        <w:numPr>
          <w:ilvl w:val="0"/>
          <w:numId w:val="17"/>
        </w:numPr>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ONG-uri;</w:t>
      </w:r>
    </w:p>
    <w:p w14:paraId="28A97506" w14:textId="77777777" w:rsidR="004C32A1" w:rsidRPr="009F317F" w:rsidRDefault="004C32A1" w:rsidP="002003CC">
      <w:pPr>
        <w:pStyle w:val="ListParagraph"/>
        <w:numPr>
          <w:ilvl w:val="0"/>
          <w:numId w:val="17"/>
        </w:numPr>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Organizații de tineret, legal constituite;</w:t>
      </w:r>
    </w:p>
    <w:p w14:paraId="4AE6666A" w14:textId="0951CE40" w:rsidR="004C32A1" w:rsidRPr="009F317F" w:rsidRDefault="004C32A1" w:rsidP="002003CC">
      <w:pPr>
        <w:pStyle w:val="ListParagraph"/>
        <w:numPr>
          <w:ilvl w:val="0"/>
          <w:numId w:val="17"/>
        </w:numPr>
        <w:spacing w:after="0" w:line="240" w:lineRule="auto"/>
        <w:jc w:val="both"/>
        <w:rPr>
          <w:rFonts w:ascii="Trebuchet MS" w:hAnsi="Trebuchet MS" w:cs="Calibri"/>
          <w:color w:val="244061" w:themeColor="accent1" w:themeShade="80"/>
        </w:rPr>
      </w:pPr>
      <w:r w:rsidRPr="009F317F">
        <w:rPr>
          <w:rFonts w:ascii="Trebuchet MS" w:hAnsi="Trebuchet MS"/>
          <w:color w:val="244061" w:themeColor="accent1" w:themeShade="80"/>
        </w:rPr>
        <w:t xml:space="preserve">Camere de Comerț și Industrie, persoane juridice de utilitate publică, fără scop patrimonial, organizate </w:t>
      </w:r>
      <w:r w:rsidRPr="009F317F">
        <w:rPr>
          <w:rFonts w:ascii="Trebuchet MS" w:hAnsi="Trebuchet MS" w:cs="Arial"/>
          <w:color w:val="244061" w:themeColor="accent1" w:themeShade="80"/>
          <w:shd w:val="clear" w:color="auto" w:fill="FFFFFF"/>
        </w:rPr>
        <w:t xml:space="preserve">în temeiul dispozițiilor din Legea nr.335/2007 privind Camerele de Comerț din România, cu modificările </w:t>
      </w:r>
      <w:r w:rsidR="00F033EF" w:rsidRPr="009F317F">
        <w:rPr>
          <w:rFonts w:ascii="Trebuchet MS" w:hAnsi="Trebuchet MS" w:cs="Arial"/>
          <w:color w:val="244061" w:themeColor="accent1" w:themeShade="80"/>
          <w:shd w:val="clear" w:color="auto" w:fill="FFFFFF"/>
        </w:rPr>
        <w:t>și</w:t>
      </w:r>
      <w:r w:rsidRPr="009F317F">
        <w:rPr>
          <w:rFonts w:ascii="Trebuchet MS" w:hAnsi="Trebuchet MS" w:cs="Arial"/>
          <w:color w:val="244061" w:themeColor="accent1" w:themeShade="80"/>
          <w:shd w:val="clear" w:color="auto" w:fill="FFFFFF"/>
        </w:rPr>
        <w:t xml:space="preserve"> comple</w:t>
      </w:r>
      <w:r w:rsidR="00D707FF" w:rsidRPr="009F317F">
        <w:rPr>
          <w:rFonts w:ascii="Trebuchet MS" w:hAnsi="Trebuchet MS" w:cs="Arial"/>
          <w:color w:val="244061" w:themeColor="accent1" w:themeShade="80"/>
          <w:shd w:val="clear" w:color="auto" w:fill="FFFFFF"/>
        </w:rPr>
        <w:t>tările ulterioare;</w:t>
      </w:r>
    </w:p>
    <w:p w14:paraId="2FEA4461" w14:textId="5E8FFB4F" w:rsidR="004C32A1" w:rsidRPr="009F317F" w:rsidRDefault="004C32A1" w:rsidP="002003CC">
      <w:pPr>
        <w:pStyle w:val="ListParagraph"/>
        <w:numPr>
          <w:ilvl w:val="0"/>
          <w:numId w:val="17"/>
        </w:numPr>
        <w:spacing w:after="0"/>
        <w:jc w:val="both"/>
        <w:rPr>
          <w:rFonts w:ascii="Trebuchet MS" w:hAnsi="Trebuchet MS" w:cs="Calibri"/>
          <w:color w:val="244061" w:themeColor="accent1" w:themeShade="80"/>
        </w:rPr>
      </w:pPr>
      <w:r w:rsidRPr="009F317F">
        <w:rPr>
          <w:rFonts w:ascii="Trebuchet MS" w:hAnsi="Trebuchet MS" w:cs="Calibri"/>
          <w:color w:val="244061" w:themeColor="accent1" w:themeShade="80"/>
        </w:rPr>
        <w:t>SPO (inclusiv unitățile cu personalitate juridică din subordinea sa)</w:t>
      </w:r>
      <w:r w:rsidR="00D707FF" w:rsidRPr="009F317F">
        <w:rPr>
          <w:rFonts w:ascii="Trebuchet MS" w:hAnsi="Trebuchet MS" w:cs="Calibri"/>
          <w:color w:val="244061" w:themeColor="accent1" w:themeShade="80"/>
        </w:rPr>
        <w:t>;</w:t>
      </w:r>
    </w:p>
    <w:p w14:paraId="0488482C" w14:textId="7179F5ED" w:rsidR="004C32A1" w:rsidRPr="009F317F" w:rsidRDefault="005F6D6E" w:rsidP="002003CC">
      <w:pPr>
        <w:pStyle w:val="ListParagraph"/>
        <w:numPr>
          <w:ilvl w:val="0"/>
          <w:numId w:val="17"/>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Ministerul Tineretului și Sportului si instituțiile subordonate/in coordonare</w:t>
      </w:r>
      <w:r w:rsidR="00D707FF" w:rsidRPr="009F317F">
        <w:rPr>
          <w:rFonts w:ascii="Trebuchet MS" w:hAnsi="Trebuchet MS"/>
          <w:color w:val="244061" w:themeColor="accent1" w:themeShade="80"/>
        </w:rPr>
        <w:t>;</w:t>
      </w:r>
    </w:p>
    <w:p w14:paraId="5C1C215A" w14:textId="11695B20" w:rsidR="00F033EF" w:rsidRPr="009F317F" w:rsidRDefault="00F033EF" w:rsidP="002003CC">
      <w:pPr>
        <w:pStyle w:val="ListParagraph"/>
        <w:numPr>
          <w:ilvl w:val="0"/>
          <w:numId w:val="17"/>
        </w:numPr>
        <w:spacing w:after="0" w:line="240" w:lineRule="auto"/>
        <w:jc w:val="both"/>
        <w:rPr>
          <w:rFonts w:ascii="Trebuchet MS" w:hAnsi="Trebuchet MS" w:cs="Calibri"/>
          <w:color w:val="244061" w:themeColor="accent1" w:themeShade="80"/>
        </w:rPr>
      </w:pPr>
      <w:r w:rsidRPr="009F317F">
        <w:rPr>
          <w:rFonts w:ascii="Trebuchet MS" w:hAnsi="Trebuchet MS" w:cs="Arial"/>
          <w:color w:val="244061" w:themeColor="accent1" w:themeShade="80"/>
          <w:shd w:val="clear" w:color="auto" w:fill="FFFFFF"/>
        </w:rPr>
        <w:t>A</w:t>
      </w:r>
      <w:r w:rsidR="002E0479" w:rsidRPr="009F317F">
        <w:rPr>
          <w:rFonts w:ascii="Trebuchet MS" w:hAnsi="Trebuchet MS" w:cs="Arial"/>
          <w:color w:val="244061" w:themeColor="accent1" w:themeShade="80"/>
          <w:shd w:val="clear" w:color="auto" w:fill="FFFFFF"/>
        </w:rPr>
        <w:t>ngajatori</w:t>
      </w:r>
      <w:r w:rsidRPr="009F317F">
        <w:rPr>
          <w:rStyle w:val="FootnoteReference"/>
          <w:color w:val="244061" w:themeColor="accent1" w:themeShade="80"/>
          <w:shd w:val="clear" w:color="auto" w:fill="FFFFFF"/>
        </w:rPr>
        <w:footnoteReference w:id="3"/>
      </w:r>
      <w:r w:rsidR="00D707FF" w:rsidRPr="009F317F">
        <w:rPr>
          <w:rFonts w:ascii="Trebuchet MS" w:hAnsi="Trebuchet MS" w:cs="Arial"/>
          <w:color w:val="244061" w:themeColor="accent1" w:themeShade="80"/>
          <w:shd w:val="clear" w:color="auto" w:fill="FFFFFF"/>
        </w:rPr>
        <w:t>.</w:t>
      </w:r>
    </w:p>
    <w:p w14:paraId="05670641" w14:textId="77777777" w:rsidR="00F033EF" w:rsidRPr="009F317F" w:rsidRDefault="00F033EF" w:rsidP="00F033EF">
      <w:pPr>
        <w:spacing w:after="0" w:line="240" w:lineRule="auto"/>
        <w:jc w:val="both"/>
        <w:rPr>
          <w:rFonts w:ascii="Trebuchet MS" w:hAnsi="Trebuchet MS"/>
          <w:color w:val="244061" w:themeColor="accent1" w:themeShade="80"/>
        </w:rPr>
      </w:pPr>
    </w:p>
    <w:p w14:paraId="20983172" w14:textId="0E2CAD2A" w:rsidR="005F6D6E" w:rsidRPr="009F317F" w:rsidRDefault="005F6D6E" w:rsidP="005F6D6E">
      <w:pPr>
        <w:spacing w:after="0" w:line="240" w:lineRule="auto"/>
        <w:jc w:val="both"/>
        <w:rPr>
          <w:rFonts w:ascii="Trebuchet MS" w:hAnsi="Trebuchet MS" w:cs="Calibri"/>
          <w:bCs/>
          <w:color w:val="244061" w:themeColor="accent1" w:themeShade="80"/>
        </w:rPr>
      </w:pPr>
      <w:r w:rsidRPr="009F317F">
        <w:rPr>
          <w:rFonts w:ascii="Trebuchet MS" w:hAnsi="Trebuchet MS" w:cs="Calibri"/>
          <w:bCs/>
          <w:color w:val="244061" w:themeColor="accent1" w:themeShade="80"/>
        </w:rPr>
        <w:t xml:space="preserve">Solicitanții pot depune proiecte individual sau în parteneriat. </w:t>
      </w:r>
      <w:r w:rsidR="00204F83" w:rsidRPr="009F317F">
        <w:rPr>
          <w:rFonts w:ascii="Trebuchet MS" w:hAnsi="Trebuchet MS" w:cs="Calibri"/>
          <w:bCs/>
          <w:color w:val="244061" w:themeColor="accent1" w:themeShade="80"/>
        </w:rPr>
        <w:t>Parteneriatele pot fi constituite din entități din lista de mai sus.</w:t>
      </w:r>
    </w:p>
    <w:p w14:paraId="6B105493" w14:textId="637D306B" w:rsidR="00B43A4C" w:rsidRPr="009F317F" w:rsidRDefault="00B43A4C" w:rsidP="00973A49">
      <w:pPr>
        <w:spacing w:after="0" w:line="240" w:lineRule="auto"/>
        <w:jc w:val="both"/>
        <w:rPr>
          <w:rFonts w:ascii="Trebuchet MS" w:hAnsi="Trebuchet MS" w:cs="Calibri"/>
          <w:bCs/>
          <w:color w:val="244061" w:themeColor="accent1" w:themeShade="80"/>
        </w:rPr>
      </w:pPr>
    </w:p>
    <w:p w14:paraId="54B7528F" w14:textId="46FB1794" w:rsidR="00B43A4C" w:rsidRPr="009F317F" w:rsidRDefault="00B43A4C" w:rsidP="00973A49">
      <w:pPr>
        <w:spacing w:after="0" w:line="240" w:lineRule="auto"/>
        <w:jc w:val="both"/>
        <w:rPr>
          <w:rFonts w:ascii="Trebuchet MS" w:hAnsi="Trebuchet MS" w:cs="Calibri"/>
          <w:bCs/>
          <w:color w:val="244061" w:themeColor="accent1" w:themeShade="80"/>
        </w:rPr>
      </w:pPr>
      <w:r w:rsidRPr="009F317F">
        <w:rPr>
          <w:rFonts w:ascii="Trebuchet MS" w:hAnsi="Trebuchet MS" w:cs="Calibri"/>
          <w:bCs/>
          <w:color w:val="244061" w:themeColor="accent1" w:themeShade="80"/>
        </w:rPr>
        <w:t xml:space="preserve">Prin derogare de la prevederile documentului </w:t>
      </w:r>
      <w:r w:rsidRPr="009F317F">
        <w:rPr>
          <w:rFonts w:ascii="Trebuchet MS" w:hAnsi="Trebuchet MS" w:cs="Calibri"/>
          <w:bCs/>
          <w:i/>
          <w:iCs/>
          <w:color w:val="244061" w:themeColor="accent1" w:themeShade="80"/>
        </w:rPr>
        <w:t>Orientări privind accesarea finanțărilor în cadrul Programului Operațional Capital Uman 2014-2020</w:t>
      </w:r>
      <w:r w:rsidRPr="009F317F">
        <w:rPr>
          <w:rFonts w:ascii="Trebuchet MS" w:hAnsi="Trebuchet MS" w:cs="Calibri"/>
          <w:bCs/>
          <w:color w:val="244061" w:themeColor="accent1" w:themeShade="80"/>
        </w:rPr>
        <w:t>, o entitate eligibilă poate depune un singur proiect per regiune de implementare în calitate de solicitant unic/lider de parteneriat.</w:t>
      </w:r>
    </w:p>
    <w:p w14:paraId="7AD68978" w14:textId="2B18C01C" w:rsidR="00B43A4C" w:rsidRPr="009F317F" w:rsidRDefault="00B43A4C" w:rsidP="00973A49">
      <w:pPr>
        <w:spacing w:after="0" w:line="240" w:lineRule="auto"/>
        <w:jc w:val="both"/>
        <w:rPr>
          <w:rFonts w:ascii="Trebuchet MS" w:hAnsi="Trebuchet MS" w:cs="Calibri"/>
          <w:bCs/>
          <w:color w:val="244061" w:themeColor="accent1" w:themeShade="80"/>
        </w:rPr>
      </w:pPr>
      <w:r w:rsidRPr="009F317F">
        <w:rPr>
          <w:rFonts w:ascii="Trebuchet MS" w:hAnsi="Trebuchet MS" w:cs="Calibri"/>
          <w:bCs/>
          <w:color w:val="244061" w:themeColor="accent1" w:themeShade="80"/>
        </w:rPr>
        <w:t>O entitate eligibilă poate avea calitatea de partener în maximum 3 proiecte depuse</w:t>
      </w:r>
      <w:r w:rsidR="00F606D1" w:rsidRPr="009F317F">
        <w:rPr>
          <w:rFonts w:ascii="Trebuchet MS" w:hAnsi="Trebuchet MS" w:cs="Calibri"/>
          <w:bCs/>
          <w:color w:val="244061" w:themeColor="accent1" w:themeShade="80"/>
        </w:rPr>
        <w:t xml:space="preserve"> </w:t>
      </w:r>
      <w:r w:rsidRPr="009F317F">
        <w:rPr>
          <w:rFonts w:ascii="Trebuchet MS" w:hAnsi="Trebuchet MS" w:cs="Calibri"/>
          <w:bCs/>
          <w:color w:val="244061" w:themeColor="accent1" w:themeShade="80"/>
        </w:rPr>
        <w:t>în cadrul acestui apel.</w:t>
      </w:r>
    </w:p>
    <w:p w14:paraId="71B26297" w14:textId="77777777" w:rsidR="00B43A4C" w:rsidRPr="009F317F" w:rsidRDefault="00B43A4C" w:rsidP="00973A49">
      <w:pPr>
        <w:spacing w:after="0" w:line="240" w:lineRule="auto"/>
        <w:jc w:val="both"/>
        <w:rPr>
          <w:rFonts w:ascii="Trebuchet MS" w:hAnsi="Trebuchet MS" w:cs="Calibri"/>
          <w:bCs/>
          <w:color w:val="244061" w:themeColor="accent1" w:themeShade="80"/>
        </w:rPr>
      </w:pPr>
    </w:p>
    <w:p w14:paraId="2CD56E3B" w14:textId="76BE4989" w:rsidR="00973A49" w:rsidRPr="009F317F" w:rsidRDefault="00973A49" w:rsidP="00973A49">
      <w:pPr>
        <w:spacing w:after="0" w:line="240" w:lineRule="auto"/>
        <w:jc w:val="both"/>
        <w:rPr>
          <w:rFonts w:ascii="Trebuchet MS" w:hAnsi="Trebuchet MS" w:cs="Calibri"/>
          <w:bCs/>
          <w:color w:val="244061" w:themeColor="accent1" w:themeShade="80"/>
        </w:rPr>
      </w:pPr>
      <w:r w:rsidRPr="009F317F">
        <w:rPr>
          <w:rFonts w:ascii="Trebuchet MS" w:hAnsi="Trebuchet MS" w:cs="Calibri"/>
          <w:bCs/>
          <w:color w:val="244061" w:themeColor="accent1" w:themeShade="80"/>
        </w:rPr>
        <w:t>Parteneriatele dezvoltate pentru proiectele respinse în cadrul primului apel de proiecte, lansat în data de 26 noiembrie 2020, vor putea fi utilizate în cadrul prezentului apel, cu condiția respectării prevederilor legale cu privire la modalitatea de selecție a partenerilor</w:t>
      </w:r>
      <w:r w:rsidR="00C27439" w:rsidRPr="009F317F">
        <w:rPr>
          <w:rFonts w:ascii="Trebuchet MS" w:hAnsi="Trebuchet MS" w:cs="Calibri"/>
          <w:bCs/>
          <w:color w:val="244061" w:themeColor="accent1" w:themeShade="80"/>
        </w:rPr>
        <w:t xml:space="preserve"> și prevederilor prezentului Ghid</w:t>
      </w:r>
      <w:r w:rsidRPr="009F317F">
        <w:rPr>
          <w:rFonts w:ascii="Trebuchet MS" w:hAnsi="Trebuchet MS" w:cs="Calibri"/>
          <w:bCs/>
          <w:color w:val="244061" w:themeColor="accent1" w:themeShade="80"/>
        </w:rPr>
        <w:t xml:space="preserve">. </w:t>
      </w:r>
    </w:p>
    <w:p w14:paraId="12F295E4" w14:textId="11D9A003" w:rsidR="00973A49" w:rsidRPr="009F317F" w:rsidRDefault="00973A49" w:rsidP="00973A49">
      <w:pPr>
        <w:spacing w:after="0" w:line="240" w:lineRule="auto"/>
        <w:jc w:val="both"/>
        <w:rPr>
          <w:rFonts w:ascii="Trebuchet MS" w:hAnsi="Trebuchet MS" w:cs="Calibri"/>
          <w:bCs/>
          <w:color w:val="244061" w:themeColor="accent1" w:themeShade="80"/>
        </w:rPr>
      </w:pPr>
      <w:r w:rsidRPr="009F317F">
        <w:rPr>
          <w:rFonts w:ascii="Trebuchet MS" w:hAnsi="Trebuchet MS" w:cs="Calibri"/>
          <w:bCs/>
          <w:color w:val="244061" w:themeColor="accent1" w:themeShade="80"/>
        </w:rPr>
        <w:t>Procedura de selecție derulată anterior publicării prezentului Ghid al Solicitantului - Condiții Specifice va fi considerată validă dacă respectă toate prevederile legale si procedurale aplicabile, inclusiv prevederile referito</w:t>
      </w:r>
      <w:r w:rsidR="00932C46" w:rsidRPr="009F317F">
        <w:rPr>
          <w:rFonts w:ascii="Trebuchet MS" w:hAnsi="Trebuchet MS" w:cs="Calibri"/>
          <w:bCs/>
          <w:color w:val="244061" w:themeColor="accent1" w:themeShade="80"/>
        </w:rPr>
        <w:t>a</w:t>
      </w:r>
      <w:r w:rsidRPr="009F317F">
        <w:rPr>
          <w:rFonts w:ascii="Trebuchet MS" w:hAnsi="Trebuchet MS" w:cs="Calibri"/>
          <w:bCs/>
          <w:color w:val="244061" w:themeColor="accent1" w:themeShade="80"/>
        </w:rPr>
        <w:t xml:space="preserve">re la </w:t>
      </w:r>
      <w:r w:rsidR="00B43A4C" w:rsidRPr="009F317F">
        <w:rPr>
          <w:rFonts w:ascii="Trebuchet MS" w:hAnsi="Trebuchet MS" w:cs="Calibri"/>
          <w:bCs/>
          <w:color w:val="244061" w:themeColor="accent1" w:themeShade="80"/>
        </w:rPr>
        <w:t>selecția</w:t>
      </w:r>
      <w:r w:rsidRPr="009F317F">
        <w:rPr>
          <w:rFonts w:ascii="Trebuchet MS" w:hAnsi="Trebuchet MS" w:cs="Calibri"/>
          <w:bCs/>
          <w:color w:val="244061" w:themeColor="accent1" w:themeShade="80"/>
        </w:rPr>
        <w:t xml:space="preserve"> partenerilor din Orientări privind accesarea finanțărilor în cadrul Programului Operațional Capital Uman 2014-2020.</w:t>
      </w:r>
    </w:p>
    <w:p w14:paraId="7F6D181A" w14:textId="77777777" w:rsidR="00973A49" w:rsidRPr="009F317F" w:rsidRDefault="00973A49" w:rsidP="00973A49">
      <w:pPr>
        <w:spacing w:after="0" w:line="240" w:lineRule="auto"/>
        <w:jc w:val="both"/>
        <w:rPr>
          <w:rFonts w:ascii="Trebuchet MS" w:hAnsi="Trebuchet MS" w:cs="Calibri"/>
          <w:bCs/>
          <w:color w:val="244061" w:themeColor="accent1" w:themeShade="80"/>
        </w:rPr>
      </w:pPr>
    </w:p>
    <w:p w14:paraId="62FBD988" w14:textId="6F8EC245" w:rsidR="00973A49" w:rsidRPr="009F317F" w:rsidRDefault="00973A49" w:rsidP="00973A49">
      <w:pPr>
        <w:spacing w:after="0" w:line="240" w:lineRule="auto"/>
        <w:jc w:val="both"/>
        <w:rPr>
          <w:rFonts w:ascii="Trebuchet MS" w:hAnsi="Trebuchet MS" w:cs="Calibri"/>
          <w:bCs/>
          <w:color w:val="244061" w:themeColor="accent1" w:themeShade="80"/>
        </w:rPr>
      </w:pPr>
      <w:r w:rsidRPr="009F317F">
        <w:rPr>
          <w:rFonts w:ascii="Trebuchet MS" w:hAnsi="Trebuchet MS" w:cs="Calibri"/>
          <w:bCs/>
          <w:color w:val="244061" w:themeColor="accent1" w:themeShade="80"/>
        </w:rPr>
        <w:lastRenderedPageBreak/>
        <w:t>În cazul în care, urmare a revizu</w:t>
      </w:r>
      <w:r w:rsidR="00932C46" w:rsidRPr="009F317F">
        <w:rPr>
          <w:rFonts w:ascii="Trebuchet MS" w:hAnsi="Trebuchet MS" w:cs="Calibri"/>
          <w:bCs/>
          <w:color w:val="244061" w:themeColor="accent1" w:themeShade="80"/>
        </w:rPr>
        <w:t>i</w:t>
      </w:r>
      <w:r w:rsidRPr="009F317F">
        <w:rPr>
          <w:rFonts w:ascii="Trebuchet MS" w:hAnsi="Trebuchet MS" w:cs="Calibri"/>
          <w:bCs/>
          <w:color w:val="244061" w:themeColor="accent1" w:themeShade="80"/>
        </w:rPr>
        <w:t xml:space="preserve">rii cererii de finanțare, structura partenerială nu mai corespunde nevoilor proiectului, Solicitantul va relua procedurile de </w:t>
      </w:r>
      <w:r w:rsidR="00F606D1" w:rsidRPr="009F317F">
        <w:rPr>
          <w:rFonts w:ascii="Trebuchet MS" w:hAnsi="Trebuchet MS" w:cs="Calibri"/>
          <w:bCs/>
          <w:color w:val="244061" w:themeColor="accent1" w:themeShade="80"/>
        </w:rPr>
        <w:t>selecție</w:t>
      </w:r>
      <w:r w:rsidRPr="009F317F">
        <w:rPr>
          <w:rFonts w:ascii="Trebuchet MS" w:hAnsi="Trebuchet MS" w:cs="Calibri"/>
          <w:bCs/>
          <w:color w:val="244061" w:themeColor="accent1" w:themeShade="80"/>
        </w:rPr>
        <w:t xml:space="preserve"> a partenerului/partenerilor.</w:t>
      </w:r>
    </w:p>
    <w:p w14:paraId="18EBDACB" w14:textId="77777777" w:rsidR="00990F0F" w:rsidRPr="009F317F" w:rsidRDefault="00990F0F" w:rsidP="00973A49">
      <w:pPr>
        <w:spacing w:after="0" w:line="240" w:lineRule="auto"/>
        <w:jc w:val="both"/>
        <w:rPr>
          <w:rFonts w:ascii="Trebuchet MS" w:hAnsi="Trebuchet MS" w:cs="Calibri"/>
          <w:bCs/>
          <w:color w:val="244061" w:themeColor="accent1" w:themeShade="80"/>
        </w:rPr>
      </w:pPr>
    </w:p>
    <w:p w14:paraId="33CB362E" w14:textId="0D6CDB1D" w:rsidR="00990F0F" w:rsidRPr="009F317F" w:rsidRDefault="00990F0F" w:rsidP="00973A49">
      <w:pPr>
        <w:spacing w:after="0" w:line="240" w:lineRule="auto"/>
        <w:jc w:val="both"/>
        <w:rPr>
          <w:rFonts w:ascii="Trebuchet MS" w:hAnsi="Trebuchet MS" w:cs="Calibri"/>
          <w:bCs/>
          <w:color w:val="244061" w:themeColor="accent1" w:themeShade="80"/>
        </w:rPr>
      </w:pPr>
      <w:r w:rsidRPr="009F317F">
        <w:rPr>
          <w:rFonts w:ascii="Trebuchet MS" w:hAnsi="Trebuchet MS" w:cs="Calibri"/>
          <w:bCs/>
          <w:color w:val="244061" w:themeColor="accent1" w:themeShade="80"/>
        </w:rPr>
        <w:t>În cadrul acestui apel sunt încurajate</w:t>
      </w:r>
      <w:r w:rsidR="00AC5E1E" w:rsidRPr="009F317F">
        <w:rPr>
          <w:rFonts w:ascii="Trebuchet MS" w:hAnsi="Trebuchet MS" w:cs="Calibri"/>
          <w:bCs/>
          <w:color w:val="244061" w:themeColor="accent1" w:themeShade="80"/>
        </w:rPr>
        <w:t>,</w:t>
      </w:r>
      <w:r w:rsidRPr="009F317F">
        <w:rPr>
          <w:rFonts w:ascii="Trebuchet MS" w:hAnsi="Trebuchet MS" w:cs="Calibri"/>
          <w:bCs/>
          <w:color w:val="244061" w:themeColor="accent1" w:themeShade="80"/>
        </w:rPr>
        <w:t xml:space="preserve"> </w:t>
      </w:r>
      <w:r w:rsidR="00AC5E1E" w:rsidRPr="009F317F">
        <w:rPr>
          <w:rFonts w:ascii="Trebuchet MS" w:hAnsi="Trebuchet MS" w:cs="Calibri"/>
          <w:bCs/>
          <w:color w:val="244061" w:themeColor="accent1" w:themeShade="80"/>
        </w:rPr>
        <w:t xml:space="preserve">prin acordarea de punctaj suplimentar, </w:t>
      </w:r>
      <w:r w:rsidRPr="009F317F">
        <w:rPr>
          <w:rFonts w:ascii="Trebuchet MS" w:hAnsi="Trebuchet MS" w:cs="Calibri"/>
          <w:bCs/>
          <w:color w:val="244061" w:themeColor="accent1" w:themeShade="80"/>
        </w:rPr>
        <w:t xml:space="preserve">parteneriatele </w:t>
      </w:r>
      <w:r w:rsidR="008A63AA" w:rsidRPr="009F317F">
        <w:rPr>
          <w:rFonts w:ascii="Trebuchet MS" w:hAnsi="Trebuchet MS" w:cs="Calibri"/>
          <w:bCs/>
          <w:color w:val="244061" w:themeColor="accent1" w:themeShade="80"/>
        </w:rPr>
        <w:t>locale,</w:t>
      </w:r>
      <w:r w:rsidR="00AC5E1E" w:rsidRPr="009F317F">
        <w:rPr>
          <w:rFonts w:ascii="Trebuchet MS" w:hAnsi="Trebuchet MS" w:cs="Calibri"/>
          <w:bCs/>
          <w:color w:val="244061" w:themeColor="accent1" w:themeShade="80"/>
        </w:rPr>
        <w:t xml:space="preserve"> </w:t>
      </w:r>
      <w:r w:rsidR="008A63AA" w:rsidRPr="009F317F">
        <w:rPr>
          <w:rFonts w:ascii="Trebuchet MS" w:hAnsi="Trebuchet MS" w:cs="Calibri"/>
          <w:bCs/>
          <w:color w:val="244061" w:themeColor="accent1" w:themeShade="80"/>
        </w:rPr>
        <w:t>adică cel puțin un membru al parteneriatului este o entitate de la nivel local, județean sau de la nivelul regiunii de implementare.</w:t>
      </w:r>
    </w:p>
    <w:p w14:paraId="09AD98D1" w14:textId="4199D4BD" w:rsidR="005F6D6E" w:rsidRPr="009F317F" w:rsidRDefault="005F6D6E" w:rsidP="005F6D6E">
      <w:pPr>
        <w:spacing w:after="0" w:line="240" w:lineRule="auto"/>
        <w:jc w:val="both"/>
        <w:rPr>
          <w:rFonts w:ascii="Trebuchet MS" w:hAnsi="Trebuchet MS" w:cs="Calibri"/>
          <w:b/>
          <w:color w:val="244061" w:themeColor="accent1" w:themeShade="80"/>
        </w:rPr>
      </w:pPr>
    </w:p>
    <w:p w14:paraId="458322F0" w14:textId="77777777" w:rsidR="00973A49" w:rsidRPr="009F317F" w:rsidRDefault="00973A49" w:rsidP="005F6D6E">
      <w:pPr>
        <w:spacing w:after="0" w:line="240" w:lineRule="auto"/>
        <w:jc w:val="both"/>
        <w:rPr>
          <w:rFonts w:ascii="Trebuchet MS" w:hAnsi="Trebuchet MS" w:cs="Calibri"/>
          <w:b/>
          <w:color w:val="244061" w:themeColor="accent1" w:themeShade="80"/>
        </w:rPr>
      </w:pPr>
    </w:p>
    <w:p w14:paraId="63CC3874" w14:textId="77777777" w:rsidR="005F6D6E" w:rsidRPr="009F317F" w:rsidRDefault="005F6D6E" w:rsidP="005F6D6E">
      <w:pPr>
        <w:pStyle w:val="Listparagraf2"/>
        <w:spacing w:line="276" w:lineRule="auto"/>
        <w:ind w:left="0"/>
        <w:jc w:val="both"/>
        <w:rPr>
          <w:rFonts w:ascii="Trebuchet MS" w:hAnsi="Trebuchet MS" w:cs="Calibri"/>
          <w:color w:val="244061" w:themeColor="accent1" w:themeShade="80"/>
          <w:sz w:val="22"/>
          <w:szCs w:val="22"/>
        </w:rPr>
      </w:pPr>
      <w:r w:rsidRPr="009F317F">
        <w:rPr>
          <w:rFonts w:ascii="Trebuchet MS" w:hAnsi="Trebuchet MS" w:cs="Calibri"/>
          <w:color w:val="244061" w:themeColor="accent1" w:themeShade="80"/>
          <w:sz w:val="22"/>
          <w:szCs w:val="22"/>
        </w:rPr>
        <w:t xml:space="preserve">Solicitanți și/sau partenerii pot avea sediul social în orice regiune de dezvoltare din România. </w:t>
      </w:r>
    </w:p>
    <w:p w14:paraId="2C9EB2A0" w14:textId="77777777" w:rsidR="005F6D6E" w:rsidRPr="009F317F" w:rsidRDefault="005F6D6E" w:rsidP="005F6D6E">
      <w:pPr>
        <w:spacing w:after="0" w:line="240" w:lineRule="auto"/>
        <w:jc w:val="both"/>
        <w:rPr>
          <w:rFonts w:ascii="Trebuchet MS" w:hAnsi="Trebuchet MS" w:cs="Calibri"/>
          <w:b/>
          <w:color w:val="244061" w:themeColor="accent1" w:themeShade="80"/>
        </w:rPr>
      </w:pPr>
    </w:p>
    <w:p w14:paraId="5F3780F6" w14:textId="77777777" w:rsidR="005F6D6E" w:rsidRPr="009F317F" w:rsidRDefault="005F6D6E" w:rsidP="005F6D6E">
      <w:pPr>
        <w:pStyle w:val="Listparagraf2"/>
        <w:spacing w:line="240" w:lineRule="auto"/>
        <w:ind w:left="0"/>
        <w:jc w:val="both"/>
        <w:rPr>
          <w:rFonts w:ascii="Trebuchet MS" w:hAnsi="Trebuchet MS" w:cs="Calibri"/>
          <w:b/>
          <w:color w:val="244061" w:themeColor="accent1" w:themeShade="80"/>
          <w:sz w:val="22"/>
          <w:szCs w:val="22"/>
        </w:rPr>
      </w:pPr>
      <w:r w:rsidRPr="009F317F">
        <w:rPr>
          <w:rFonts w:ascii="Trebuchet MS" w:hAnsi="Trebuchet MS" w:cs="Calibri"/>
          <w:b/>
          <w:color w:val="244061" w:themeColor="accent1" w:themeShade="80"/>
          <w:sz w:val="22"/>
          <w:szCs w:val="22"/>
        </w:rPr>
        <w:t>Partenerii transnaționali nu sunt eligibili pe aceste apeluri de proiecte.</w:t>
      </w:r>
    </w:p>
    <w:p w14:paraId="6F5B393A" w14:textId="77777777" w:rsidR="005F6D6E" w:rsidRPr="009F317F" w:rsidRDefault="005F6D6E" w:rsidP="005F6D6E">
      <w:pPr>
        <w:spacing w:after="0" w:line="240" w:lineRule="auto"/>
        <w:jc w:val="both"/>
        <w:rPr>
          <w:rFonts w:ascii="Trebuchet MS" w:hAnsi="Trebuchet MS" w:cs="Calibri"/>
          <w:color w:val="244061" w:themeColor="accent1" w:themeShade="80"/>
        </w:rPr>
      </w:pPr>
    </w:p>
    <w:p w14:paraId="19AF5A70" w14:textId="07A9F6F2" w:rsidR="005F6D6E" w:rsidRPr="009F317F" w:rsidRDefault="005F6D6E" w:rsidP="005F6D6E">
      <w:pPr>
        <w:spacing w:after="0" w:line="240" w:lineRule="auto"/>
        <w:jc w:val="both"/>
        <w:rPr>
          <w:rFonts w:ascii="Trebuchet MS" w:hAnsi="Trebuchet MS" w:cs="Calibri"/>
          <w:color w:val="244061" w:themeColor="accent1" w:themeShade="80"/>
        </w:rPr>
      </w:pPr>
      <w:r w:rsidRPr="009F317F">
        <w:rPr>
          <w:rFonts w:ascii="Trebuchet MS" w:hAnsi="Trebuchet MS" w:cs="Calibri"/>
          <w:b/>
          <w:color w:val="244061" w:themeColor="accent1" w:themeShade="80"/>
        </w:rPr>
        <w:t>NB:</w:t>
      </w:r>
      <w:r w:rsidRPr="009F317F">
        <w:rPr>
          <w:rFonts w:ascii="Trebuchet MS" w:hAnsi="Trebuchet MS" w:cs="Calibri"/>
          <w:color w:val="244061" w:themeColor="accent1" w:themeShade="80"/>
        </w:rPr>
        <w:t xml:space="preserve"> În cazul în care proiectul se implementează în parteneriat, este obligatoriu ca fiecare partener să fie implicat în cel puțin o activitate </w:t>
      </w:r>
      <w:r w:rsidRPr="009F317F">
        <w:rPr>
          <w:rFonts w:ascii="Trebuchet MS" w:hAnsi="Trebuchet MS" w:cs="Calibri"/>
          <w:b/>
          <w:color w:val="244061" w:themeColor="accent1" w:themeShade="80"/>
          <w:u w:val="single"/>
        </w:rPr>
        <w:t>relevantă</w:t>
      </w:r>
      <w:r w:rsidRPr="009F317F">
        <w:rPr>
          <w:rFonts w:ascii="Trebuchet MS" w:hAnsi="Trebuchet MS" w:cs="Calibri"/>
          <w:color w:val="244061" w:themeColor="accent1" w:themeShade="80"/>
        </w:rPr>
        <w:t xml:space="preserve"> menționată la secțiunea 1.3 din prezentul ghid.</w:t>
      </w:r>
    </w:p>
    <w:p w14:paraId="772D319B" w14:textId="77777777" w:rsidR="005F6D6E" w:rsidRPr="009F317F" w:rsidRDefault="005F6D6E" w:rsidP="005F6D6E">
      <w:pPr>
        <w:spacing w:after="0" w:line="240" w:lineRule="auto"/>
        <w:jc w:val="both"/>
        <w:rPr>
          <w:rFonts w:ascii="Trebuchet MS" w:hAnsi="Trebuchet MS" w:cs="Calibri"/>
          <w:color w:val="244061" w:themeColor="accent1" w:themeShade="80"/>
        </w:rPr>
      </w:pPr>
    </w:p>
    <w:p w14:paraId="1BD50CFC" w14:textId="5DB4FF63" w:rsidR="005F6D6E" w:rsidRPr="009F317F" w:rsidRDefault="005F6D6E" w:rsidP="005F6D6E">
      <w:pPr>
        <w:pStyle w:val="Listparagraf2"/>
        <w:spacing w:line="240" w:lineRule="auto"/>
        <w:ind w:left="0"/>
        <w:jc w:val="both"/>
        <w:rPr>
          <w:rFonts w:ascii="Trebuchet MS" w:hAnsi="Trebuchet MS" w:cs="Times New Roman"/>
          <w:color w:val="244061" w:themeColor="accent1" w:themeShade="80"/>
          <w:sz w:val="22"/>
          <w:szCs w:val="22"/>
        </w:rPr>
      </w:pPr>
      <w:r w:rsidRPr="009F317F">
        <w:rPr>
          <w:rFonts w:ascii="Trebuchet MS" w:hAnsi="Trebuchet MS" w:cs="Times New Roman"/>
          <w:b/>
          <w:color w:val="244061" w:themeColor="accent1" w:themeShade="80"/>
          <w:sz w:val="22"/>
          <w:szCs w:val="22"/>
        </w:rPr>
        <w:t>NB:</w:t>
      </w:r>
      <w:r w:rsidRPr="009F317F">
        <w:rPr>
          <w:rFonts w:ascii="Trebuchet MS" w:hAnsi="Trebuchet MS" w:cs="Times New Roman"/>
          <w:color w:val="244061" w:themeColor="accent1" w:themeShade="80"/>
          <w:sz w:val="22"/>
          <w:szCs w:val="22"/>
        </w:rPr>
        <w:t xml:space="preserve"> Pentru solicitant și/sau parteneri în cadrul proiectului, este obligatoriu să fie atașate la cererea de finanțare autorizațiile/acreditările în funcție de activitățile pe care aceștia le vor implementa in cadrul proiectului, după cum urmează:  </w:t>
      </w:r>
    </w:p>
    <w:p w14:paraId="575FD4D2" w14:textId="77777777" w:rsidR="005F6D6E" w:rsidRPr="009F317F" w:rsidRDefault="005F6D6E" w:rsidP="002003CC">
      <w:pPr>
        <w:pStyle w:val="Listparagraf2"/>
        <w:numPr>
          <w:ilvl w:val="1"/>
          <w:numId w:val="18"/>
        </w:numPr>
        <w:tabs>
          <w:tab w:val="clear" w:pos="1440"/>
          <w:tab w:val="num" w:pos="720"/>
        </w:tabs>
        <w:spacing w:line="240" w:lineRule="auto"/>
        <w:ind w:left="720" w:hanging="270"/>
        <w:jc w:val="both"/>
        <w:rPr>
          <w:rFonts w:ascii="Trebuchet MS" w:hAnsi="Trebuchet MS" w:cs="Times New Roman"/>
          <w:color w:val="244061" w:themeColor="accent1" w:themeShade="80"/>
          <w:sz w:val="22"/>
          <w:szCs w:val="22"/>
        </w:rPr>
      </w:pPr>
      <w:r w:rsidRPr="009F317F">
        <w:rPr>
          <w:rFonts w:ascii="Trebuchet MS" w:hAnsi="Trebuchet MS" w:cs="Times New Roman"/>
          <w:color w:val="244061" w:themeColor="accent1" w:themeShade="80"/>
          <w:sz w:val="22"/>
          <w:szCs w:val="22"/>
        </w:rPr>
        <w:t>Acreditarea ca furnizor de servicii specializate pentru stimularea ocupării forței de muncă, valabilă la data încărcării în sistemul informatic a cererii de finanțare, dacă în cadrul proiectului solicitantul/partenerul respectiv implementează activitatea de medierea muncii;</w:t>
      </w:r>
    </w:p>
    <w:p w14:paraId="12745BC0" w14:textId="77777777" w:rsidR="005F6D6E" w:rsidRPr="009F317F" w:rsidRDefault="005F6D6E" w:rsidP="002003CC">
      <w:pPr>
        <w:pStyle w:val="Listparagraf2"/>
        <w:numPr>
          <w:ilvl w:val="1"/>
          <w:numId w:val="18"/>
        </w:numPr>
        <w:tabs>
          <w:tab w:val="clear" w:pos="1440"/>
          <w:tab w:val="num" w:pos="720"/>
        </w:tabs>
        <w:spacing w:line="240" w:lineRule="auto"/>
        <w:ind w:left="720" w:hanging="270"/>
        <w:jc w:val="both"/>
        <w:rPr>
          <w:rFonts w:ascii="Trebuchet MS" w:hAnsi="Trebuchet MS" w:cs="Times New Roman"/>
          <w:color w:val="244061" w:themeColor="accent1" w:themeShade="80"/>
          <w:sz w:val="22"/>
          <w:szCs w:val="22"/>
        </w:rPr>
      </w:pPr>
      <w:r w:rsidRPr="009F317F">
        <w:rPr>
          <w:rFonts w:ascii="Trebuchet MS" w:hAnsi="Trebuchet MS" w:cs="Times New Roman"/>
          <w:color w:val="244061" w:themeColor="accent1" w:themeShade="80"/>
          <w:sz w:val="22"/>
          <w:szCs w:val="22"/>
        </w:rPr>
        <w:t>Autorizarea ca furnizor de formare profesională, dacă în cadrul proiectului solicitantul/partenerul respectiv implementează activitatea de organizare și desfășurare de programe de formare profesională;</w:t>
      </w:r>
    </w:p>
    <w:p w14:paraId="14F097F7" w14:textId="77777777" w:rsidR="005F6D6E" w:rsidRPr="009F317F" w:rsidRDefault="005F6D6E" w:rsidP="002003CC">
      <w:pPr>
        <w:pStyle w:val="Listparagraf2"/>
        <w:numPr>
          <w:ilvl w:val="1"/>
          <w:numId w:val="18"/>
        </w:numPr>
        <w:tabs>
          <w:tab w:val="clear" w:pos="1440"/>
          <w:tab w:val="num" w:pos="720"/>
        </w:tabs>
        <w:spacing w:line="240" w:lineRule="auto"/>
        <w:ind w:left="720" w:hanging="270"/>
        <w:jc w:val="both"/>
        <w:rPr>
          <w:rFonts w:ascii="Trebuchet MS" w:hAnsi="Trebuchet MS" w:cs="Times New Roman"/>
          <w:color w:val="244061" w:themeColor="accent1" w:themeShade="80"/>
          <w:sz w:val="22"/>
          <w:szCs w:val="22"/>
        </w:rPr>
      </w:pPr>
      <w:r w:rsidRPr="009F317F">
        <w:rPr>
          <w:rFonts w:ascii="Trebuchet MS" w:hAnsi="Trebuchet MS" w:cs="Times New Roman"/>
          <w:color w:val="244061" w:themeColor="accent1" w:themeShade="80"/>
          <w:sz w:val="22"/>
          <w:szCs w:val="22"/>
        </w:rPr>
        <w:t>Autorizarea centrului de evaluare a competențelor dobândite în sistem non-formal și informal, dacă în cadrul proiectului solicitantul/partenerul respectiv implementează activități de evaluare și certificare a competențelor profesionale obținute pe alte căi decât cele formale.</w:t>
      </w:r>
    </w:p>
    <w:p w14:paraId="6D028F95" w14:textId="0DD3C4FD" w:rsidR="005F6D6E" w:rsidRPr="009F317F" w:rsidRDefault="005F6D6E" w:rsidP="005F6D6E">
      <w:pPr>
        <w:autoSpaceDE w:val="0"/>
        <w:autoSpaceDN w:val="0"/>
        <w:adjustRightInd w:val="0"/>
        <w:spacing w:after="0"/>
        <w:jc w:val="both"/>
        <w:rPr>
          <w:rFonts w:ascii="Trebuchet MS" w:hAnsi="Trebuchet MS"/>
          <w:color w:val="244061" w:themeColor="accent1" w:themeShade="80"/>
        </w:rPr>
      </w:pPr>
      <w:r w:rsidRPr="009F317F">
        <w:rPr>
          <w:rFonts w:ascii="Trebuchet MS" w:hAnsi="Trebuchet MS"/>
          <w:b/>
          <w:color w:val="244061" w:themeColor="accent1" w:themeShade="80"/>
        </w:rPr>
        <w:t xml:space="preserve">NB: </w:t>
      </w:r>
      <w:r w:rsidRPr="009F317F">
        <w:rPr>
          <w:rFonts w:ascii="Trebuchet MS" w:hAnsi="Trebuchet MS"/>
          <w:color w:val="244061" w:themeColor="accent1" w:themeShade="80"/>
        </w:rPr>
        <w:t>În situația în care la data depunerii cererii de finanțare, furnizorii de formare profesională sau</w:t>
      </w:r>
      <w:r w:rsidRPr="009F317F">
        <w:rPr>
          <w:rFonts w:ascii="Trebuchet MS" w:hAnsi="Trebuchet MS"/>
          <w:b/>
          <w:color w:val="244061" w:themeColor="accent1" w:themeShade="80"/>
        </w:rPr>
        <w:t xml:space="preserve"> </w:t>
      </w:r>
      <w:r w:rsidRPr="009F317F">
        <w:rPr>
          <w:rFonts w:ascii="Trebuchet MS" w:hAnsi="Trebuchet MS"/>
          <w:color w:val="244061" w:themeColor="accent1" w:themeShade="80"/>
        </w:rPr>
        <w:t>centrele de evaluare și certificare</w:t>
      </w:r>
      <w:r w:rsidRPr="009F317F">
        <w:rPr>
          <w:rFonts w:ascii="Trebuchet MS" w:hAnsi="Trebuchet MS"/>
          <w:b/>
          <w:color w:val="244061" w:themeColor="accent1" w:themeShade="80"/>
        </w:rPr>
        <w:t xml:space="preserve"> </w:t>
      </w:r>
      <w:r w:rsidRPr="009F317F">
        <w:rPr>
          <w:rFonts w:ascii="Trebuchet MS" w:hAnsi="Trebuchet MS"/>
          <w:color w:val="244061" w:themeColor="accent1" w:themeShade="80"/>
        </w:rPr>
        <w:t>a competențelor profesionale nu sunt autorizați/autorizate strict în ocupația/ocupațiile pentru care se organizează activități de formare profesională sau activități de evaluare și certificare a competențelor profesionale, aceștia trebuie sa transmită cel puțin o autorizare valabilă la data încărcării în sistemul informatic a cererii de finanțare, obținută într-o oricare altă ocupație.</w:t>
      </w:r>
    </w:p>
    <w:p w14:paraId="5994128B" w14:textId="77777777" w:rsidR="005F6D6E" w:rsidRPr="009F317F" w:rsidRDefault="005F6D6E" w:rsidP="005F6D6E">
      <w:pPr>
        <w:spacing w:after="0" w:line="240" w:lineRule="auto"/>
        <w:jc w:val="both"/>
        <w:rPr>
          <w:rFonts w:ascii="Trebuchet MS" w:hAnsi="Trebuchet MS"/>
          <w:color w:val="244061" w:themeColor="accent1" w:themeShade="80"/>
        </w:rPr>
      </w:pPr>
    </w:p>
    <w:p w14:paraId="2AA0D4A7" w14:textId="77777777" w:rsidR="004C32A1" w:rsidRPr="009F317F" w:rsidRDefault="004C32A1" w:rsidP="00BD661B">
      <w:pPr>
        <w:spacing w:after="0" w:line="240" w:lineRule="auto"/>
        <w:jc w:val="both"/>
        <w:rPr>
          <w:rFonts w:ascii="Trebuchet MS" w:eastAsia="Times New Roman" w:hAnsi="Trebuchet MS" w:cs="PF Square Sans Pro Medium"/>
          <w:color w:val="244061" w:themeColor="accent1" w:themeShade="80"/>
          <w:lang w:eastAsia="ar-SA"/>
        </w:rPr>
      </w:pPr>
    </w:p>
    <w:p w14:paraId="770AC69C" w14:textId="77777777" w:rsidR="004C32A1" w:rsidRPr="009F317F" w:rsidRDefault="004C32A1" w:rsidP="00BD661B">
      <w:pPr>
        <w:spacing w:after="0" w:line="240" w:lineRule="auto"/>
        <w:jc w:val="both"/>
        <w:rPr>
          <w:rFonts w:ascii="Trebuchet MS" w:eastAsia="Times New Roman" w:hAnsi="Trebuchet MS" w:cs="PF Square Sans Pro Medium"/>
          <w:color w:val="244061" w:themeColor="accent1" w:themeShade="80"/>
          <w:lang w:eastAsia="ar-SA"/>
        </w:rPr>
      </w:pPr>
    </w:p>
    <w:p w14:paraId="7C7A358B" w14:textId="77777777" w:rsidR="003A767D" w:rsidRPr="009F317F" w:rsidRDefault="003A767D" w:rsidP="003A767D">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19" w:name="_Toc494723280"/>
      <w:bookmarkStart w:id="20" w:name="_Toc494723317"/>
      <w:bookmarkStart w:id="21" w:name="_Toc494723686"/>
      <w:bookmarkStart w:id="22" w:name="_Toc495912728"/>
      <w:bookmarkStart w:id="23" w:name="_Toc82764137"/>
      <w:r w:rsidRPr="009F317F">
        <w:rPr>
          <w:rFonts w:ascii="Trebuchet MS" w:hAnsi="Trebuchet MS" w:cs="Times New Roman"/>
          <w:b/>
          <w:color w:val="244061" w:themeColor="accent1" w:themeShade="80"/>
          <w:sz w:val="22"/>
          <w:szCs w:val="22"/>
        </w:rPr>
        <w:t>1.7 Durata proiectului</w:t>
      </w:r>
      <w:bookmarkEnd w:id="17"/>
      <w:bookmarkEnd w:id="18"/>
      <w:bookmarkEnd w:id="19"/>
      <w:bookmarkEnd w:id="20"/>
      <w:bookmarkEnd w:id="21"/>
      <w:bookmarkEnd w:id="22"/>
      <w:bookmarkEnd w:id="23"/>
      <w:r w:rsidRPr="009F317F">
        <w:rPr>
          <w:rFonts w:ascii="Trebuchet MS" w:hAnsi="Trebuchet MS" w:cs="Times New Roman"/>
          <w:b/>
          <w:color w:val="244061" w:themeColor="accent1" w:themeShade="80"/>
          <w:sz w:val="22"/>
          <w:szCs w:val="22"/>
        </w:rPr>
        <w:t xml:space="preserve"> </w:t>
      </w:r>
    </w:p>
    <w:p w14:paraId="281E67E3" w14:textId="499B99D4" w:rsidR="003A767D" w:rsidRPr="009F317F" w:rsidRDefault="00E025EC" w:rsidP="003A767D">
      <w:pPr>
        <w:spacing w:after="0" w:line="240" w:lineRule="auto"/>
        <w:jc w:val="both"/>
        <w:rPr>
          <w:rFonts w:ascii="Trebuchet MS" w:hAnsi="Trebuchet MS" w:cstheme="minorHAnsi"/>
          <w:color w:val="244061" w:themeColor="accent1" w:themeShade="80"/>
        </w:rPr>
      </w:pPr>
      <w:r w:rsidRPr="009F317F">
        <w:rPr>
          <w:rFonts w:ascii="Trebuchet MS" w:hAnsi="Trebuchet MS" w:cstheme="minorHAnsi"/>
          <w:color w:val="244061" w:themeColor="accent1" w:themeShade="80"/>
        </w:rPr>
        <w:t xml:space="preserve">Durata maximă a proiectului </w:t>
      </w:r>
      <w:r w:rsidR="00011216" w:rsidRPr="009F317F">
        <w:rPr>
          <w:rFonts w:ascii="Trebuchet MS" w:hAnsi="Trebuchet MS" w:cstheme="minorHAnsi"/>
          <w:b/>
          <w:color w:val="244061" w:themeColor="accent1" w:themeShade="80"/>
        </w:rPr>
        <w:t>18</w:t>
      </w:r>
      <w:r w:rsidR="009514D9" w:rsidRPr="009F317F">
        <w:rPr>
          <w:rFonts w:ascii="Trebuchet MS" w:hAnsi="Trebuchet MS" w:cstheme="minorHAnsi"/>
          <w:b/>
          <w:color w:val="244061" w:themeColor="accent1" w:themeShade="80"/>
        </w:rPr>
        <w:t xml:space="preserve"> </w:t>
      </w:r>
      <w:r w:rsidRPr="009F317F">
        <w:rPr>
          <w:rFonts w:ascii="Trebuchet MS" w:hAnsi="Trebuchet MS" w:cstheme="minorHAnsi"/>
          <w:b/>
          <w:color w:val="244061" w:themeColor="accent1" w:themeShade="80"/>
        </w:rPr>
        <w:t>luni</w:t>
      </w:r>
      <w:r w:rsidR="007B6BE5" w:rsidRPr="009F317F">
        <w:rPr>
          <w:rFonts w:ascii="Trebuchet MS" w:hAnsi="Trebuchet MS" w:cstheme="minorHAnsi"/>
          <w:b/>
          <w:color w:val="244061" w:themeColor="accent1" w:themeShade="80"/>
        </w:rPr>
        <w:t>,</w:t>
      </w:r>
      <w:r w:rsidR="007B6BE5" w:rsidRPr="009F317F">
        <w:rPr>
          <w:color w:val="244061" w:themeColor="accent1" w:themeShade="80"/>
        </w:rPr>
        <w:t xml:space="preserve"> </w:t>
      </w:r>
      <w:r w:rsidR="00F606D1" w:rsidRPr="009F317F">
        <w:rPr>
          <w:rFonts w:ascii="Trebuchet MS" w:hAnsi="Trebuchet MS" w:cstheme="minorHAnsi"/>
          <w:color w:val="244061" w:themeColor="accent1" w:themeShade="80"/>
        </w:rPr>
        <w:t>fără</w:t>
      </w:r>
      <w:r w:rsidR="007B6BE5" w:rsidRPr="009F317F">
        <w:rPr>
          <w:rFonts w:ascii="Trebuchet MS" w:hAnsi="Trebuchet MS" w:cstheme="minorHAnsi"/>
          <w:color w:val="244061" w:themeColor="accent1" w:themeShade="80"/>
        </w:rPr>
        <w:t xml:space="preserve"> a </w:t>
      </w:r>
      <w:r w:rsidR="00F606D1" w:rsidRPr="009F317F">
        <w:rPr>
          <w:rFonts w:ascii="Trebuchet MS" w:hAnsi="Trebuchet MS" w:cstheme="minorHAnsi"/>
          <w:color w:val="244061" w:themeColor="accent1" w:themeShade="80"/>
        </w:rPr>
        <w:t>depăși</w:t>
      </w:r>
      <w:r w:rsidR="007B6BE5" w:rsidRPr="009F317F">
        <w:rPr>
          <w:rFonts w:ascii="Trebuchet MS" w:hAnsi="Trebuchet MS" w:cstheme="minorHAnsi"/>
          <w:color w:val="244061" w:themeColor="accent1" w:themeShade="80"/>
        </w:rPr>
        <w:t xml:space="preserve"> data de 31.12.2023</w:t>
      </w:r>
      <w:r w:rsidRPr="009F317F">
        <w:rPr>
          <w:rFonts w:ascii="Trebuchet MS" w:hAnsi="Trebuchet MS" w:cstheme="minorHAnsi"/>
          <w:color w:val="244061" w:themeColor="accent1" w:themeShade="80"/>
        </w:rPr>
        <w:t>.</w:t>
      </w:r>
    </w:p>
    <w:p w14:paraId="1C1D478E" w14:textId="77777777" w:rsidR="00E025EC" w:rsidRPr="009F317F" w:rsidRDefault="00E025EC" w:rsidP="00E025EC">
      <w:pPr>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La completarea cererii de finanțare în sistemul electronic va trebui evidențiată durata fiecărei activități și sub activități incluse în proiect.</w:t>
      </w:r>
    </w:p>
    <w:p w14:paraId="5DB15EB0" w14:textId="77777777" w:rsidR="00E025EC" w:rsidRPr="009F317F" w:rsidRDefault="00E025EC" w:rsidP="003A767D">
      <w:pPr>
        <w:spacing w:after="0" w:line="240" w:lineRule="auto"/>
        <w:jc w:val="both"/>
        <w:rPr>
          <w:rFonts w:ascii="Trebuchet MS" w:hAnsi="Trebuchet MS" w:cstheme="minorHAnsi"/>
          <w:color w:val="244061" w:themeColor="accent1" w:themeShade="80"/>
        </w:rPr>
      </w:pPr>
    </w:p>
    <w:p w14:paraId="27EA3CEB" w14:textId="5BCBB40B" w:rsidR="00040F59" w:rsidRPr="009F317F" w:rsidRDefault="00040F59" w:rsidP="00040F59">
      <w:pPr>
        <w:spacing w:after="0" w:line="240" w:lineRule="auto"/>
        <w:jc w:val="both"/>
        <w:rPr>
          <w:rFonts w:ascii="Trebuchet MS" w:hAnsi="Trebuchet MS" w:cstheme="minorHAnsi"/>
          <w:color w:val="244061" w:themeColor="accent1" w:themeShade="80"/>
        </w:rPr>
      </w:pPr>
    </w:p>
    <w:p w14:paraId="55A5CC9D" w14:textId="1F9EC2A8" w:rsidR="00FE1BAC" w:rsidRPr="009F317F" w:rsidRDefault="00FB63D3" w:rsidP="00C51596">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24" w:name="_Toc82764138"/>
      <w:r w:rsidRPr="009F317F">
        <w:rPr>
          <w:rFonts w:ascii="Trebuchet MS" w:hAnsi="Trebuchet MS" w:cs="Times New Roman"/>
          <w:b/>
          <w:color w:val="244061" w:themeColor="accent1" w:themeShade="80"/>
          <w:sz w:val="22"/>
          <w:szCs w:val="22"/>
        </w:rPr>
        <w:t>1.</w:t>
      </w:r>
      <w:r w:rsidR="003A767D" w:rsidRPr="009F317F">
        <w:rPr>
          <w:rFonts w:ascii="Trebuchet MS" w:hAnsi="Trebuchet MS" w:cs="Times New Roman"/>
          <w:b/>
          <w:color w:val="244061" w:themeColor="accent1" w:themeShade="80"/>
          <w:sz w:val="22"/>
          <w:szCs w:val="22"/>
        </w:rPr>
        <w:t>8</w:t>
      </w:r>
      <w:r w:rsidRPr="009F317F">
        <w:rPr>
          <w:rFonts w:ascii="Trebuchet MS" w:hAnsi="Trebuchet MS" w:cs="Times New Roman"/>
          <w:b/>
          <w:color w:val="244061" w:themeColor="accent1" w:themeShade="80"/>
          <w:sz w:val="22"/>
          <w:szCs w:val="22"/>
        </w:rPr>
        <w:t xml:space="preserve"> Grup țintă</w:t>
      </w:r>
      <w:bookmarkEnd w:id="24"/>
      <w:r w:rsidRPr="009F317F">
        <w:rPr>
          <w:rFonts w:ascii="Trebuchet MS" w:hAnsi="Trebuchet MS" w:cs="Times New Roman"/>
          <w:b/>
          <w:color w:val="244061" w:themeColor="accent1" w:themeShade="80"/>
          <w:sz w:val="22"/>
          <w:szCs w:val="22"/>
        </w:rPr>
        <w:t xml:space="preserve"> </w:t>
      </w:r>
      <w:bookmarkEnd w:id="10"/>
    </w:p>
    <w:p w14:paraId="43E2FACA" w14:textId="77777777" w:rsidR="00C51596" w:rsidRPr="009F317F" w:rsidRDefault="00C51596" w:rsidP="00FE1BAC">
      <w:pPr>
        <w:spacing w:after="0" w:line="240" w:lineRule="auto"/>
        <w:jc w:val="both"/>
        <w:rPr>
          <w:rFonts w:ascii="Trebuchet MS" w:hAnsi="Trebuchet MS"/>
          <w:color w:val="244061" w:themeColor="accent1" w:themeShade="80"/>
        </w:rPr>
      </w:pPr>
    </w:p>
    <w:p w14:paraId="7B74E575" w14:textId="6F46F195" w:rsidR="00C51596" w:rsidRPr="009F317F" w:rsidRDefault="00C51596" w:rsidP="00C51596">
      <w:pPr>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În cadrul prezentului apel de proiecte grupul țintă eligibil va cuprinde exclusiv tineri NEETs șomeri, cu accent pe cei din mediul rural și pe cei aparținând minorității roma, cu vârsta între 16-2</w:t>
      </w:r>
      <w:r w:rsidR="00F033EF" w:rsidRPr="009F317F">
        <w:rPr>
          <w:rFonts w:ascii="Trebuchet MS" w:hAnsi="Trebuchet MS" w:cs="Arial"/>
          <w:color w:val="244061" w:themeColor="accent1" w:themeShade="80"/>
        </w:rPr>
        <w:t>9</w:t>
      </w:r>
      <w:r w:rsidRPr="009F317F">
        <w:rPr>
          <w:rFonts w:ascii="Trebuchet MS" w:hAnsi="Trebuchet MS" w:cs="Arial"/>
          <w:color w:val="244061" w:themeColor="accent1" w:themeShade="80"/>
        </w:rPr>
        <w:t xml:space="preserve"> ani, cu domiciliul sau reședința într-una din regiunile de dezvoltare eligibile (Sud-Vest Oltenia, Sud-Est</w:t>
      </w:r>
      <w:r w:rsidR="00164D5B" w:rsidRPr="009F317F">
        <w:rPr>
          <w:rFonts w:ascii="Trebuchet MS" w:hAnsi="Trebuchet MS" w:cs="Arial"/>
          <w:color w:val="244061" w:themeColor="accent1" w:themeShade="80"/>
        </w:rPr>
        <w:t>, Sud</w:t>
      </w:r>
      <w:r w:rsidRPr="009F317F">
        <w:rPr>
          <w:rFonts w:ascii="Trebuchet MS" w:hAnsi="Trebuchet MS" w:cs="Arial"/>
          <w:color w:val="244061" w:themeColor="accent1" w:themeShade="80"/>
        </w:rPr>
        <w:t xml:space="preserve"> Muntenia</w:t>
      </w:r>
      <w:r w:rsidR="00B15DC0" w:rsidRPr="009F317F">
        <w:rPr>
          <w:rFonts w:ascii="Trebuchet MS" w:hAnsi="Trebuchet MS" w:cs="Arial"/>
          <w:color w:val="244061" w:themeColor="accent1" w:themeShade="80"/>
        </w:rPr>
        <w:t xml:space="preserve">, </w:t>
      </w:r>
      <w:r w:rsidR="00164D5B" w:rsidRPr="009F317F">
        <w:rPr>
          <w:rFonts w:ascii="Trebuchet MS" w:hAnsi="Trebuchet MS" w:cs="Arial"/>
          <w:color w:val="244061" w:themeColor="accent1" w:themeShade="80"/>
        </w:rPr>
        <w:t>Centru</w:t>
      </w:r>
      <w:r w:rsidRPr="009F317F">
        <w:rPr>
          <w:rFonts w:ascii="Trebuchet MS" w:hAnsi="Trebuchet MS" w:cs="Arial"/>
          <w:color w:val="244061" w:themeColor="accent1" w:themeShade="80"/>
        </w:rPr>
        <w:t>),</w:t>
      </w:r>
      <w:r w:rsidR="00B15DC0" w:rsidRPr="009F317F">
        <w:rPr>
          <w:rFonts w:ascii="Trebuchet MS" w:hAnsi="Trebuchet MS" w:cs="Arial"/>
          <w:color w:val="244061" w:themeColor="accent1" w:themeShade="80"/>
        </w:rPr>
        <w:t xml:space="preserve"> </w:t>
      </w:r>
      <w:r w:rsidRPr="009F317F">
        <w:rPr>
          <w:rFonts w:ascii="Trebuchet MS" w:hAnsi="Trebuchet MS" w:cs="Arial"/>
          <w:color w:val="244061" w:themeColor="accent1" w:themeShade="80"/>
        </w:rPr>
        <w:t xml:space="preserve">înregistrați și profilați în prealabil de către Serviciul public de ocupare </w:t>
      </w:r>
      <w:r w:rsidRPr="009F317F">
        <w:rPr>
          <w:rFonts w:ascii="Trebuchet MS" w:hAnsi="Trebuchet MS" w:cs="Arial"/>
          <w:color w:val="244061" w:themeColor="accent1" w:themeShade="80"/>
        </w:rPr>
        <w:lastRenderedPageBreak/>
        <w:t>– SPO (ANOFM prin unitățile cu personalitate juridică din subordinea sa aflate în regiunile de dezvoltare eligibile).</w:t>
      </w:r>
    </w:p>
    <w:p w14:paraId="2714D59A" w14:textId="77777777" w:rsidR="00C51596" w:rsidRPr="009F317F" w:rsidRDefault="00C51596" w:rsidP="00C51596">
      <w:pPr>
        <w:spacing w:after="0" w:line="240" w:lineRule="auto"/>
        <w:jc w:val="both"/>
        <w:rPr>
          <w:rFonts w:ascii="Trebuchet MS" w:hAnsi="Trebuchet MS" w:cs="Arial"/>
          <w:color w:val="244061" w:themeColor="accent1" w:themeShade="80"/>
        </w:rPr>
      </w:pPr>
    </w:p>
    <w:p w14:paraId="65534770" w14:textId="636A4467" w:rsidR="00C51596" w:rsidRPr="009F317F" w:rsidRDefault="00C51596" w:rsidP="00C51596">
      <w:pPr>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Pentru a fi eligibil în grupul țintă, la data intrării în operațiune, o persoană trebuie să îndeplinească în mod cumulativ următoarele condiții:</w:t>
      </w:r>
    </w:p>
    <w:p w14:paraId="3D775A9C" w14:textId="3D277325" w:rsidR="00C51596" w:rsidRPr="009F317F" w:rsidRDefault="00C51596" w:rsidP="002003CC">
      <w:pPr>
        <w:pStyle w:val="ListParagraph"/>
        <w:numPr>
          <w:ilvl w:val="0"/>
          <w:numId w:val="23"/>
        </w:numPr>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Să fie tânăr NEETs cu vârsta cuprinsă între 16 și 29 de ani</w:t>
      </w:r>
    </w:p>
    <w:p w14:paraId="1D4A0ED3" w14:textId="19B379B7" w:rsidR="00C51596" w:rsidRPr="009F317F" w:rsidRDefault="00C51596" w:rsidP="002003CC">
      <w:pPr>
        <w:pStyle w:val="ListParagraph"/>
        <w:numPr>
          <w:ilvl w:val="0"/>
          <w:numId w:val="23"/>
        </w:numPr>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Să fie înregistrat și profilat de SPO</w:t>
      </w:r>
    </w:p>
    <w:p w14:paraId="2D7918A7" w14:textId="1C68ADEC" w:rsidR="00C51596" w:rsidRPr="009F317F" w:rsidRDefault="00C51596" w:rsidP="002003CC">
      <w:pPr>
        <w:pStyle w:val="ListParagraph"/>
        <w:numPr>
          <w:ilvl w:val="0"/>
          <w:numId w:val="23"/>
        </w:numPr>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Să aibă domiciliul sau reședința în regiunile de dezvoltare vizate de proiect (Sud Vest, Sud Est, Sud Muntenia</w:t>
      </w:r>
      <w:r w:rsidR="00164D5B" w:rsidRPr="009F317F">
        <w:rPr>
          <w:rFonts w:ascii="Trebuchet MS" w:hAnsi="Trebuchet MS" w:cs="Arial"/>
          <w:color w:val="244061" w:themeColor="accent1" w:themeShade="80"/>
        </w:rPr>
        <w:t>, Centru</w:t>
      </w:r>
      <w:r w:rsidRPr="009F317F">
        <w:rPr>
          <w:rFonts w:ascii="Trebuchet MS" w:hAnsi="Trebuchet MS" w:cs="Arial"/>
          <w:color w:val="244061" w:themeColor="accent1" w:themeShade="80"/>
        </w:rPr>
        <w:t>).</w:t>
      </w:r>
    </w:p>
    <w:p w14:paraId="46E8935D" w14:textId="77777777" w:rsidR="00C51596" w:rsidRPr="009F317F" w:rsidRDefault="00C51596" w:rsidP="00C51596">
      <w:pPr>
        <w:spacing w:after="0" w:line="240" w:lineRule="auto"/>
        <w:jc w:val="both"/>
        <w:rPr>
          <w:rFonts w:ascii="Trebuchet MS" w:hAnsi="Trebuchet MS" w:cs="Arial"/>
          <w:color w:val="244061" w:themeColor="accent1" w:themeShade="80"/>
        </w:rPr>
      </w:pPr>
    </w:p>
    <w:p w14:paraId="7ECF19A7" w14:textId="77777777" w:rsidR="00C51596" w:rsidRPr="009F317F" w:rsidRDefault="00C51596" w:rsidP="00C51596">
      <w:pPr>
        <w:spacing w:after="0" w:line="240" w:lineRule="auto"/>
        <w:jc w:val="both"/>
        <w:rPr>
          <w:rFonts w:ascii="Trebuchet MS" w:hAnsi="Trebuchet MS" w:cs="Arial"/>
          <w:color w:val="244061" w:themeColor="accent1" w:themeShade="80"/>
        </w:rPr>
      </w:pPr>
    </w:p>
    <w:p w14:paraId="44A8612C" w14:textId="77777777" w:rsidR="00CE7154" w:rsidRPr="009F317F" w:rsidRDefault="00CE7154" w:rsidP="00CE7154">
      <w:pPr>
        <w:spacing w:after="0" w:line="240" w:lineRule="auto"/>
        <w:jc w:val="both"/>
        <w:rPr>
          <w:rFonts w:ascii="Trebuchet MS" w:hAnsi="Trebuchet MS"/>
          <w:color w:val="244061" w:themeColor="accent1" w:themeShade="80"/>
          <w:lang w:eastAsia="ar-SA"/>
        </w:rPr>
      </w:pPr>
      <w:r w:rsidRPr="009F317F">
        <w:rPr>
          <w:rFonts w:ascii="Trebuchet MS" w:hAnsi="Trebuchet MS"/>
          <w:color w:val="244061" w:themeColor="accent1" w:themeShade="80"/>
          <w:lang w:eastAsia="ar-SA"/>
        </w:rPr>
        <w:t>N.B Înregistrarea persoanelor în grupul țintă al proiectului (intrarea în operațiune) se contabilizează doar atunci când un tânăr NEETs (înregistrat și profilat de SPO) beneficiază de sprijin direct și concret în cadrul uneia din activitățile 2, 3, 4 și respectiv 5.</w:t>
      </w:r>
    </w:p>
    <w:p w14:paraId="37CFE455" w14:textId="77777777" w:rsidR="00C51596" w:rsidRPr="009F317F" w:rsidRDefault="00C51596" w:rsidP="00C51596">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Apartenența la grupul țintă se va realiza la intrarea în  proiect (data la care persoana va beneficia pentru prima dată de sprijinul oferit prin proiect) prin declarație pe propria răspundere a persoanei din grupul țintă sau a persoanelor / instituțiilor abilitate si/sau prin atașarea de documente doveditoare.</w:t>
      </w:r>
    </w:p>
    <w:p w14:paraId="6A180DA2" w14:textId="77777777" w:rsidR="00C51596" w:rsidRPr="009F317F" w:rsidRDefault="00C51596" w:rsidP="00C51596">
      <w:pPr>
        <w:spacing w:after="0" w:line="240" w:lineRule="auto"/>
        <w:jc w:val="both"/>
        <w:rPr>
          <w:rFonts w:ascii="Trebuchet MS" w:hAnsi="Trebuchet MS" w:cs="Arial"/>
          <w:color w:val="244061" w:themeColor="accent1" w:themeShade="80"/>
        </w:rPr>
      </w:pPr>
    </w:p>
    <w:p w14:paraId="4E93B31D" w14:textId="77777777" w:rsidR="00C51596" w:rsidRPr="009F317F" w:rsidRDefault="00C51596" w:rsidP="00C51596">
      <w:pPr>
        <w:spacing w:after="0" w:line="240" w:lineRule="auto"/>
        <w:jc w:val="both"/>
        <w:rPr>
          <w:rFonts w:ascii="Trebuchet MS" w:hAnsi="Trebuchet MS" w:cs="Arial"/>
          <w:color w:val="244061" w:themeColor="accent1" w:themeShade="80"/>
        </w:rPr>
      </w:pPr>
    </w:p>
    <w:p w14:paraId="134B31E2" w14:textId="57EA0D17" w:rsidR="00C51596" w:rsidRPr="009F317F" w:rsidRDefault="00C51596" w:rsidP="00C51596">
      <w:pPr>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Tinerii NEETs șomeri înregistrați la SPO, respectiv AJOFM beneficiază de servicii de informare și consiliere profesională, oferite de Ser</w:t>
      </w:r>
      <w:r w:rsidR="00550F3B" w:rsidRPr="009F317F">
        <w:rPr>
          <w:rFonts w:ascii="Trebuchet MS" w:hAnsi="Trebuchet MS" w:cs="Arial"/>
          <w:color w:val="244061" w:themeColor="accent1" w:themeShade="80"/>
        </w:rPr>
        <w:t>viciul public de ocupare – SPO</w:t>
      </w:r>
      <w:r w:rsidRPr="009F317F">
        <w:rPr>
          <w:rFonts w:ascii="Trebuchet MS" w:hAnsi="Trebuchet MS" w:cs="Arial"/>
          <w:color w:val="244061" w:themeColor="accent1" w:themeShade="80"/>
        </w:rPr>
        <w:t>, care includ obligatoriu și profilarea acestora, realizată conform Procedurii de lucru aprobată p</w:t>
      </w:r>
      <w:r w:rsidR="00550F3B" w:rsidRPr="009F317F">
        <w:rPr>
          <w:rFonts w:ascii="Trebuchet MS" w:hAnsi="Trebuchet MS" w:cs="Arial"/>
          <w:color w:val="244061" w:themeColor="accent1" w:themeShade="80"/>
        </w:rPr>
        <w:t>rin Ordinul Președintelui ANOFM</w:t>
      </w:r>
      <w:r w:rsidRPr="009F317F">
        <w:rPr>
          <w:rFonts w:cs="Arial"/>
          <w:color w:val="244061" w:themeColor="accent1" w:themeShade="80"/>
          <w:vertAlign w:val="superscript"/>
        </w:rPr>
        <w:footnoteReference w:id="4"/>
      </w:r>
      <w:r w:rsidRPr="009F317F">
        <w:rPr>
          <w:rFonts w:ascii="Trebuchet MS" w:hAnsi="Trebuchet MS" w:cs="Arial"/>
          <w:color w:val="244061" w:themeColor="accent1" w:themeShade="80"/>
        </w:rPr>
        <w:t xml:space="preserve">, în urma căreia tinerii NEETs sunt încadrați in una din următoarele categorii, din punct de vedere al ocupabilității: </w:t>
      </w:r>
    </w:p>
    <w:p w14:paraId="46C5767B" w14:textId="77777777" w:rsidR="00C51596" w:rsidRPr="009F317F" w:rsidRDefault="00C51596" w:rsidP="002003CC">
      <w:pPr>
        <w:pStyle w:val="ListParagraph"/>
        <w:numPr>
          <w:ilvl w:val="0"/>
          <w:numId w:val="19"/>
        </w:numPr>
        <w:spacing w:after="0" w:line="240" w:lineRule="auto"/>
        <w:ind w:left="567" w:hanging="207"/>
        <w:jc w:val="both"/>
        <w:rPr>
          <w:rFonts w:ascii="Trebuchet MS" w:hAnsi="Trebuchet MS" w:cs="Arial"/>
          <w:color w:val="244061" w:themeColor="accent1" w:themeShade="80"/>
        </w:rPr>
      </w:pPr>
      <w:r w:rsidRPr="009F317F">
        <w:rPr>
          <w:rFonts w:ascii="Trebuchet MS" w:hAnsi="Trebuchet MS" w:cs="Arial"/>
          <w:color w:val="244061" w:themeColor="accent1" w:themeShade="80"/>
        </w:rPr>
        <w:t>Nivelul A - „ușor ocupabil”</w:t>
      </w:r>
    </w:p>
    <w:p w14:paraId="205F1C2F" w14:textId="77777777" w:rsidR="00C51596" w:rsidRPr="009F317F" w:rsidRDefault="00C51596" w:rsidP="002003CC">
      <w:pPr>
        <w:pStyle w:val="ListParagraph"/>
        <w:numPr>
          <w:ilvl w:val="0"/>
          <w:numId w:val="19"/>
        </w:numPr>
        <w:spacing w:after="0" w:line="240" w:lineRule="auto"/>
        <w:ind w:left="567" w:hanging="207"/>
        <w:jc w:val="both"/>
        <w:rPr>
          <w:rFonts w:ascii="Trebuchet MS" w:hAnsi="Trebuchet MS" w:cs="Arial"/>
          <w:color w:val="244061" w:themeColor="accent1" w:themeShade="80"/>
        </w:rPr>
      </w:pPr>
      <w:r w:rsidRPr="009F317F">
        <w:rPr>
          <w:rFonts w:ascii="Trebuchet MS" w:hAnsi="Trebuchet MS" w:cs="Arial"/>
          <w:color w:val="244061" w:themeColor="accent1" w:themeShade="80"/>
        </w:rPr>
        <w:t>Nivelul B - „mediu ocupabil”</w:t>
      </w:r>
    </w:p>
    <w:p w14:paraId="7BC90632" w14:textId="77777777" w:rsidR="00C51596" w:rsidRPr="009F317F" w:rsidRDefault="00C51596" w:rsidP="002003CC">
      <w:pPr>
        <w:pStyle w:val="ListParagraph"/>
        <w:numPr>
          <w:ilvl w:val="0"/>
          <w:numId w:val="19"/>
        </w:numPr>
        <w:spacing w:after="0" w:line="240" w:lineRule="auto"/>
        <w:ind w:left="567" w:hanging="207"/>
        <w:jc w:val="both"/>
        <w:rPr>
          <w:rFonts w:ascii="Trebuchet MS" w:hAnsi="Trebuchet MS" w:cs="Arial"/>
          <w:color w:val="244061" w:themeColor="accent1" w:themeShade="80"/>
        </w:rPr>
      </w:pPr>
      <w:r w:rsidRPr="009F317F">
        <w:rPr>
          <w:rFonts w:ascii="Trebuchet MS" w:hAnsi="Trebuchet MS" w:cs="Arial"/>
          <w:color w:val="244061" w:themeColor="accent1" w:themeShade="80"/>
        </w:rPr>
        <w:t>Nivelul C - „greu ocupabil”</w:t>
      </w:r>
    </w:p>
    <w:p w14:paraId="69FFA52C" w14:textId="77777777" w:rsidR="00C51596" w:rsidRPr="009F317F" w:rsidRDefault="00C51596" w:rsidP="002003CC">
      <w:pPr>
        <w:pStyle w:val="ListParagraph"/>
        <w:numPr>
          <w:ilvl w:val="0"/>
          <w:numId w:val="19"/>
        </w:numPr>
        <w:spacing w:after="0" w:line="240" w:lineRule="auto"/>
        <w:ind w:left="567" w:hanging="207"/>
        <w:jc w:val="both"/>
        <w:rPr>
          <w:rFonts w:ascii="Trebuchet MS" w:hAnsi="Trebuchet MS" w:cs="Arial"/>
          <w:color w:val="244061" w:themeColor="accent1" w:themeShade="80"/>
        </w:rPr>
      </w:pPr>
      <w:r w:rsidRPr="009F317F">
        <w:rPr>
          <w:rFonts w:ascii="Trebuchet MS" w:hAnsi="Trebuchet MS" w:cs="Arial"/>
          <w:color w:val="244061" w:themeColor="accent1" w:themeShade="80"/>
        </w:rPr>
        <w:t>Nivelul D - „foarte greu ocupabil”</w:t>
      </w:r>
    </w:p>
    <w:p w14:paraId="0F707050" w14:textId="77777777" w:rsidR="00C51596" w:rsidRPr="009F317F" w:rsidRDefault="00C51596" w:rsidP="00C51596">
      <w:pPr>
        <w:pStyle w:val="ListParagraph"/>
        <w:spacing w:after="0" w:line="240" w:lineRule="auto"/>
        <w:ind w:left="567"/>
        <w:jc w:val="both"/>
        <w:rPr>
          <w:rFonts w:ascii="Trebuchet MS" w:hAnsi="Trebuchet MS" w:cs="Arial"/>
          <w:color w:val="244061" w:themeColor="accent1" w:themeShade="80"/>
        </w:rPr>
      </w:pPr>
    </w:p>
    <w:p w14:paraId="6791730B" w14:textId="3774E161" w:rsidR="00C51596" w:rsidRPr="009F317F" w:rsidRDefault="00C51596" w:rsidP="00C51596">
      <w:pPr>
        <w:pStyle w:val="ListParagraph"/>
        <w:spacing w:after="0" w:line="240" w:lineRule="auto"/>
        <w:ind w:left="0"/>
        <w:jc w:val="both"/>
        <w:rPr>
          <w:rFonts w:ascii="Trebuchet MS" w:hAnsi="Trebuchet MS" w:cs="Arial"/>
          <w:color w:val="244061" w:themeColor="accent1" w:themeShade="80"/>
        </w:rPr>
      </w:pPr>
      <w:r w:rsidRPr="009F317F">
        <w:rPr>
          <w:rFonts w:ascii="Trebuchet MS" w:hAnsi="Trebuchet MS" w:cs="Arial"/>
          <w:color w:val="244061" w:themeColor="accent1" w:themeShade="80"/>
        </w:rPr>
        <w:t>În funcție de încadrarea în nivelul de ocupabilitate, tinerii NEETs</w:t>
      </w:r>
      <w:r w:rsidR="00550F3B" w:rsidRPr="009F317F">
        <w:rPr>
          <w:rFonts w:ascii="Trebuchet MS" w:hAnsi="Trebuchet MS" w:cs="Arial"/>
          <w:color w:val="244061" w:themeColor="accent1" w:themeShade="80"/>
        </w:rPr>
        <w:t xml:space="preserve"> vor fi informați de către SPO </w:t>
      </w:r>
      <w:r w:rsidRPr="009F317F">
        <w:rPr>
          <w:rFonts w:ascii="Trebuchet MS" w:hAnsi="Trebuchet MS" w:cs="Arial"/>
          <w:color w:val="244061" w:themeColor="accent1" w:themeShade="80"/>
        </w:rPr>
        <w:t>cu privire la pachetul de măsuri de care pot beneficia în vederea ocupării unui loc de muncă.</w:t>
      </w:r>
    </w:p>
    <w:p w14:paraId="27CF5061" w14:textId="77777777" w:rsidR="00C51596" w:rsidRPr="009F317F" w:rsidRDefault="00C51596" w:rsidP="00C51596">
      <w:pPr>
        <w:spacing w:after="0" w:line="240" w:lineRule="auto"/>
        <w:jc w:val="both"/>
        <w:rPr>
          <w:rFonts w:ascii="Trebuchet MS" w:hAnsi="Trebuchet MS" w:cs="Arial"/>
          <w:color w:val="244061" w:themeColor="accent1" w:themeShade="80"/>
        </w:rPr>
      </w:pPr>
    </w:p>
    <w:p w14:paraId="574B7181" w14:textId="77777777" w:rsidR="00C51596" w:rsidRPr="009F317F" w:rsidRDefault="00C51596" w:rsidP="00C51596">
      <w:pPr>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 xml:space="preserve">NB: Beneficiarul este obligat să se asigure că grupul țintă va cuprinde cel puțin: </w:t>
      </w:r>
    </w:p>
    <w:p w14:paraId="044E3AA8" w14:textId="29B6EEC9" w:rsidR="00C51596" w:rsidRPr="009F317F" w:rsidRDefault="00FA536C" w:rsidP="002003CC">
      <w:pPr>
        <w:pStyle w:val="ListParagraph"/>
        <w:numPr>
          <w:ilvl w:val="0"/>
          <w:numId w:val="20"/>
        </w:numPr>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3</w:t>
      </w:r>
      <w:r w:rsidR="00C51596" w:rsidRPr="009F317F">
        <w:rPr>
          <w:rFonts w:ascii="Trebuchet MS" w:hAnsi="Trebuchet MS" w:cs="Arial"/>
          <w:color w:val="244061" w:themeColor="accent1" w:themeShade="80"/>
        </w:rPr>
        <w:t xml:space="preserve">0% - tineri NEETs cu nivelurile de ocupabilitate C și D, respectiv ”greu ocupabil” și ”foarte greu ocupabil”; </w:t>
      </w:r>
    </w:p>
    <w:p w14:paraId="00C786BD" w14:textId="77777777" w:rsidR="00C51596" w:rsidRPr="009F317F" w:rsidRDefault="00C51596" w:rsidP="002003CC">
      <w:pPr>
        <w:pStyle w:val="ListParagraph"/>
        <w:numPr>
          <w:ilvl w:val="0"/>
          <w:numId w:val="20"/>
        </w:numPr>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tineri NEETs cu domiciliul sau reședința în mediul rural;</w:t>
      </w:r>
    </w:p>
    <w:p w14:paraId="0188A348" w14:textId="77777777" w:rsidR="00C51596" w:rsidRPr="009F317F" w:rsidRDefault="00C51596" w:rsidP="002003CC">
      <w:pPr>
        <w:pStyle w:val="ListParagraph"/>
        <w:numPr>
          <w:ilvl w:val="0"/>
          <w:numId w:val="20"/>
        </w:numPr>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tineri NEETs de etnie romă.</w:t>
      </w:r>
    </w:p>
    <w:p w14:paraId="71ECB17C" w14:textId="77777777" w:rsidR="00C51596" w:rsidRPr="009F317F" w:rsidRDefault="00C51596" w:rsidP="00C51596">
      <w:pPr>
        <w:pStyle w:val="ListParagraph"/>
        <w:tabs>
          <w:tab w:val="left" w:pos="4350"/>
        </w:tabs>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ab/>
      </w:r>
    </w:p>
    <w:p w14:paraId="6313BFEB" w14:textId="70B59270" w:rsidR="00C51596" w:rsidRPr="009F317F" w:rsidRDefault="00C51596" w:rsidP="008E57F0">
      <w:pPr>
        <w:pStyle w:val="ListParagraph"/>
        <w:spacing w:after="0" w:line="240" w:lineRule="auto"/>
        <w:ind w:left="0"/>
        <w:jc w:val="both"/>
        <w:rPr>
          <w:rFonts w:ascii="Trebuchet MS" w:hAnsi="Trebuchet MS" w:cs="Arial"/>
          <w:color w:val="244061" w:themeColor="accent1" w:themeShade="80"/>
        </w:rPr>
      </w:pPr>
      <w:r w:rsidRPr="009F317F">
        <w:rPr>
          <w:rFonts w:ascii="Trebuchet MS" w:hAnsi="Trebuchet MS" w:cs="Arial"/>
          <w:color w:val="244061" w:themeColor="accent1" w:themeShade="80"/>
        </w:rPr>
        <w:t>Minimul obligatoriu pentru grupul țintă vizat de proiect (element de eligibilitate proiect)</w:t>
      </w:r>
      <w:r w:rsidR="00011216" w:rsidRPr="009F317F">
        <w:rPr>
          <w:rFonts w:ascii="Trebuchet MS" w:hAnsi="Trebuchet MS" w:cs="Arial"/>
          <w:color w:val="244061" w:themeColor="accent1" w:themeShade="80"/>
        </w:rPr>
        <w:t xml:space="preserve"> </w:t>
      </w:r>
      <w:r w:rsidRPr="009F317F">
        <w:rPr>
          <w:rFonts w:ascii="Trebuchet MS" w:hAnsi="Trebuchet MS" w:cs="Arial"/>
          <w:color w:val="244061" w:themeColor="accent1" w:themeShade="80"/>
        </w:rPr>
        <w:t>este de 250 persoa</w:t>
      </w:r>
      <w:r w:rsidR="00A27165" w:rsidRPr="009F317F">
        <w:rPr>
          <w:rFonts w:ascii="Trebuchet MS" w:hAnsi="Trebuchet MS" w:cs="Arial"/>
          <w:color w:val="244061" w:themeColor="accent1" w:themeShade="80"/>
        </w:rPr>
        <w:t>ne (indicatorul de realizare 4S225</w:t>
      </w:r>
      <w:r w:rsidRPr="009F317F">
        <w:rPr>
          <w:rFonts w:ascii="Trebuchet MS" w:hAnsi="Trebuchet MS" w:cs="Arial"/>
          <w:color w:val="244061" w:themeColor="accent1" w:themeShade="80"/>
        </w:rPr>
        <w:t>).</w:t>
      </w:r>
    </w:p>
    <w:p w14:paraId="07B67FFA" w14:textId="77777777" w:rsidR="00C51596" w:rsidRPr="009F317F" w:rsidRDefault="00C51596" w:rsidP="00C51596">
      <w:pPr>
        <w:suppressAutoHyphens/>
        <w:spacing w:after="0" w:line="240" w:lineRule="auto"/>
        <w:jc w:val="both"/>
        <w:rPr>
          <w:rFonts w:ascii="Trebuchet MS" w:hAnsi="Trebuchet MS" w:cs="Arial"/>
          <w:color w:val="244061" w:themeColor="accent1" w:themeShade="80"/>
        </w:rPr>
      </w:pPr>
    </w:p>
    <w:p w14:paraId="7F5858FB" w14:textId="77777777" w:rsidR="00C51596" w:rsidRPr="009F317F" w:rsidRDefault="00C51596" w:rsidP="00C51596">
      <w:pPr>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 xml:space="preserve">NB: În cadrul procesului de evaluare tehnică și financiară se vor acorda puncte suplimentare proiectelor care VOR AVEA în grupul țintă tineri NEETS din următoarele categorii: </w:t>
      </w:r>
    </w:p>
    <w:p w14:paraId="7B5A9A1A" w14:textId="77777777" w:rsidR="00C51596" w:rsidRPr="009F317F" w:rsidRDefault="00C51596" w:rsidP="002003CC">
      <w:pPr>
        <w:pStyle w:val="ListParagraph"/>
        <w:numPr>
          <w:ilvl w:val="0"/>
          <w:numId w:val="22"/>
        </w:numPr>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 xml:space="preserve">tineri NEETs cu domiciliul sau reședința în mediul rural </w:t>
      </w:r>
    </w:p>
    <w:p w14:paraId="5DD6E0A3" w14:textId="77777777" w:rsidR="00C51596" w:rsidRPr="009F317F" w:rsidRDefault="00C51596" w:rsidP="002003CC">
      <w:pPr>
        <w:pStyle w:val="ListParagraph"/>
        <w:numPr>
          <w:ilvl w:val="0"/>
          <w:numId w:val="22"/>
        </w:numPr>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tineri NEETs de etnie romă.</w:t>
      </w:r>
    </w:p>
    <w:p w14:paraId="1774BD89" w14:textId="77777777" w:rsidR="00C51596" w:rsidRPr="009F317F" w:rsidRDefault="00C51596" w:rsidP="00C51596">
      <w:pPr>
        <w:pStyle w:val="ListParagraph"/>
        <w:spacing w:after="0" w:line="240" w:lineRule="auto"/>
        <w:ind w:left="450"/>
        <w:jc w:val="both"/>
        <w:rPr>
          <w:rFonts w:ascii="Trebuchet MS" w:hAnsi="Trebuchet MS" w:cs="Arial"/>
          <w:color w:val="244061" w:themeColor="accent1" w:themeShade="80"/>
        </w:rPr>
      </w:pPr>
    </w:p>
    <w:p w14:paraId="7497EEF5" w14:textId="524C1FEC" w:rsidR="00C51596" w:rsidRPr="009F317F" w:rsidRDefault="00C51596" w:rsidP="00C51596">
      <w:pPr>
        <w:pStyle w:val="ListParagraph"/>
        <w:spacing w:after="0"/>
        <w:ind w:left="0"/>
        <w:jc w:val="both"/>
        <w:rPr>
          <w:rFonts w:ascii="Trebuchet MS" w:hAnsi="Trebuchet MS" w:cs="Arial"/>
          <w:color w:val="244061" w:themeColor="accent1" w:themeShade="80"/>
        </w:rPr>
      </w:pPr>
      <w:r w:rsidRPr="009F317F">
        <w:rPr>
          <w:rFonts w:ascii="Trebuchet MS" w:hAnsi="Trebuchet MS" w:cs="Arial"/>
          <w:color w:val="244061" w:themeColor="accent1" w:themeShade="80"/>
        </w:rPr>
        <w:t>Beneficia</w:t>
      </w:r>
      <w:r w:rsidR="009123C6" w:rsidRPr="009F317F">
        <w:rPr>
          <w:rFonts w:ascii="Trebuchet MS" w:hAnsi="Trebuchet MS" w:cs="Arial"/>
          <w:color w:val="244061" w:themeColor="accent1" w:themeShade="80"/>
        </w:rPr>
        <w:t>rii au obligația să faciliteze ocuparea</w:t>
      </w:r>
      <w:r w:rsidRPr="009F317F">
        <w:rPr>
          <w:rFonts w:ascii="Trebuchet MS" w:hAnsi="Trebuchet MS" w:cs="Arial"/>
          <w:color w:val="244061" w:themeColor="accent1" w:themeShade="80"/>
        </w:rPr>
        <w:t xml:space="preserve"> unui procent de minimum 35% din numărul persoanelor din grupul țintă care beneficiază de sprijin în cadrul proiectul</w:t>
      </w:r>
      <w:r w:rsidR="009123C6" w:rsidRPr="009F317F">
        <w:rPr>
          <w:rFonts w:ascii="Trebuchet MS" w:hAnsi="Trebuchet MS" w:cs="Arial"/>
          <w:color w:val="244061" w:themeColor="accent1" w:themeShade="80"/>
        </w:rPr>
        <w:t xml:space="preserve">ui (indicatorul de </w:t>
      </w:r>
      <w:r w:rsidR="009123C6" w:rsidRPr="009F317F">
        <w:rPr>
          <w:rFonts w:ascii="Trebuchet MS" w:hAnsi="Trebuchet MS" w:cs="Arial"/>
          <w:color w:val="244061" w:themeColor="accent1" w:themeShade="80"/>
        </w:rPr>
        <w:lastRenderedPageBreak/>
        <w:t>realizare 4S225). Ocuparea</w:t>
      </w:r>
      <w:r w:rsidRPr="009F317F">
        <w:rPr>
          <w:rFonts w:ascii="Trebuchet MS" w:hAnsi="Trebuchet MS" w:cs="Arial"/>
          <w:color w:val="244061" w:themeColor="accent1" w:themeShade="80"/>
        </w:rPr>
        <w:t xml:space="preserve"> va fi realizată într-un termen de maximum 6 luni de la încetarea calității de participant a persoanelor din grupul țintă.</w:t>
      </w:r>
    </w:p>
    <w:p w14:paraId="03B72412" w14:textId="77777777" w:rsidR="00C51596" w:rsidRPr="009F317F" w:rsidRDefault="00C51596" w:rsidP="00C51596">
      <w:pPr>
        <w:pStyle w:val="ListParagraph"/>
        <w:spacing w:after="0" w:line="240" w:lineRule="auto"/>
        <w:ind w:left="0"/>
        <w:jc w:val="both"/>
        <w:rPr>
          <w:rFonts w:ascii="Trebuchet MS" w:hAnsi="Trebuchet MS" w:cs="Arial"/>
          <w:color w:val="244061" w:themeColor="accent1" w:themeShade="80"/>
        </w:rPr>
      </w:pPr>
    </w:p>
    <w:p w14:paraId="23EF6BC8" w14:textId="1538C957" w:rsidR="00C51596" w:rsidRPr="009F317F" w:rsidRDefault="00C51596" w:rsidP="00C51596">
      <w:pPr>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NB: Solicitantul si partenerii, daca este cazul, la momentul depunerii cererii de finanțare vor depune o declarație pe propria răspundere prin care se obliga sa nu angajeze persoanele din grupul ținta in propria entitate juridica sau filialele/sucursalele sale</w:t>
      </w:r>
      <w:r w:rsidR="00075F8B" w:rsidRPr="009F317F">
        <w:rPr>
          <w:rFonts w:ascii="Trebuchet MS" w:hAnsi="Trebuchet MS" w:cs="Arial"/>
          <w:color w:val="244061" w:themeColor="accent1" w:themeShade="80"/>
        </w:rPr>
        <w:t xml:space="preserve"> (Anexa 5 la prezentul Ghid).</w:t>
      </w:r>
    </w:p>
    <w:p w14:paraId="330695B3" w14:textId="77777777" w:rsidR="00C51596" w:rsidRPr="009F317F" w:rsidRDefault="00C51596" w:rsidP="00C51596">
      <w:pPr>
        <w:pStyle w:val="ListParagraph"/>
        <w:spacing w:after="0" w:line="240" w:lineRule="auto"/>
        <w:ind w:left="0"/>
        <w:jc w:val="both"/>
        <w:rPr>
          <w:rFonts w:ascii="Trebuchet MS" w:hAnsi="Trebuchet MS" w:cs="Arial"/>
          <w:color w:val="244061" w:themeColor="accent1" w:themeShade="80"/>
        </w:rPr>
      </w:pPr>
    </w:p>
    <w:p w14:paraId="7F1D3CCB" w14:textId="3861478D" w:rsidR="00DB2E9C" w:rsidRPr="009F317F" w:rsidRDefault="00BD0B32" w:rsidP="00C51596">
      <w:pPr>
        <w:spacing w:after="0"/>
        <w:jc w:val="both"/>
        <w:rPr>
          <w:rFonts w:ascii="Trebuchet MS" w:hAnsi="Trebuchet MS" w:cs="Arial"/>
          <w:color w:val="244061" w:themeColor="accent1" w:themeShade="80"/>
        </w:rPr>
      </w:pPr>
      <w:bookmarkStart w:id="25" w:name="_Toc478730980"/>
      <w:r w:rsidRPr="009F317F">
        <w:rPr>
          <w:rFonts w:ascii="Trebuchet MS" w:hAnsi="Trebuchet MS" w:cs="Arial"/>
          <w:color w:val="244061" w:themeColor="accent1" w:themeShade="80"/>
        </w:rPr>
        <w:t>NB: Prin sintagma „</w:t>
      </w:r>
      <w:r w:rsidR="00C51596" w:rsidRPr="009F317F">
        <w:rPr>
          <w:rFonts w:ascii="Trebuchet MS" w:hAnsi="Trebuchet MS" w:cs="Arial"/>
          <w:color w:val="244061" w:themeColor="accent1" w:themeShade="80"/>
        </w:rPr>
        <w:t>ocupare” se înțelege</w:t>
      </w:r>
      <w:r w:rsidR="00DB2E9C" w:rsidRPr="009F317F">
        <w:rPr>
          <w:rFonts w:ascii="Trebuchet MS" w:hAnsi="Trebuchet MS" w:cs="Arial"/>
          <w:color w:val="244061" w:themeColor="accent1" w:themeShade="80"/>
        </w:rPr>
        <w:t xml:space="preserve"> una oricare din </w:t>
      </w:r>
      <w:r w:rsidR="00B50648" w:rsidRPr="009F317F">
        <w:rPr>
          <w:rFonts w:ascii="Trebuchet MS" w:hAnsi="Trebuchet MS" w:cs="Arial"/>
          <w:color w:val="244061" w:themeColor="accent1" w:themeShade="80"/>
        </w:rPr>
        <w:t>situațiile</w:t>
      </w:r>
      <w:r w:rsidR="00DB2E9C" w:rsidRPr="009F317F">
        <w:rPr>
          <w:rFonts w:ascii="Trebuchet MS" w:hAnsi="Trebuchet MS" w:cs="Arial"/>
          <w:color w:val="244061" w:themeColor="accent1" w:themeShade="80"/>
        </w:rPr>
        <w:t xml:space="preserve"> de mai jos:</w:t>
      </w:r>
      <w:r w:rsidR="00C51596" w:rsidRPr="009F317F">
        <w:rPr>
          <w:rFonts w:ascii="Trebuchet MS" w:hAnsi="Trebuchet MS" w:cs="Arial"/>
          <w:color w:val="244061" w:themeColor="accent1" w:themeShade="80"/>
        </w:rPr>
        <w:t xml:space="preserve"> </w:t>
      </w:r>
    </w:p>
    <w:p w14:paraId="13DF8E07" w14:textId="14162002" w:rsidR="00DB2E9C" w:rsidRPr="009F317F" w:rsidRDefault="00C51596" w:rsidP="002003CC">
      <w:pPr>
        <w:pStyle w:val="ListParagraph"/>
        <w:numPr>
          <w:ilvl w:val="0"/>
          <w:numId w:val="32"/>
        </w:numPr>
        <w:spacing w:after="0"/>
        <w:jc w:val="both"/>
        <w:rPr>
          <w:rFonts w:ascii="Trebuchet MS" w:hAnsi="Trebuchet MS" w:cs="Arial"/>
          <w:color w:val="244061" w:themeColor="accent1" w:themeShade="80"/>
        </w:rPr>
      </w:pPr>
      <w:r w:rsidRPr="009F317F">
        <w:rPr>
          <w:rFonts w:ascii="Trebuchet MS" w:hAnsi="Trebuchet MS" w:cs="Arial"/>
          <w:color w:val="244061" w:themeColor="accent1" w:themeShade="80"/>
        </w:rPr>
        <w:t>fie angajarea cu contract individual de munc</w:t>
      </w:r>
      <w:r w:rsidR="006B1FBD" w:rsidRPr="009F317F">
        <w:rPr>
          <w:rFonts w:ascii="Trebuchet MS" w:hAnsi="Trebuchet MS" w:cs="Arial"/>
          <w:color w:val="244061" w:themeColor="accent1" w:themeShade="80"/>
        </w:rPr>
        <w:t>a a persoanei din grupul țintă</w:t>
      </w:r>
    </w:p>
    <w:p w14:paraId="7A0FAD10" w14:textId="3E558C1B" w:rsidR="00DB2E9C" w:rsidRPr="009F317F" w:rsidRDefault="00C51596" w:rsidP="002003CC">
      <w:pPr>
        <w:pStyle w:val="ListParagraph"/>
        <w:numPr>
          <w:ilvl w:val="0"/>
          <w:numId w:val="32"/>
        </w:numPr>
        <w:spacing w:after="0"/>
        <w:jc w:val="both"/>
        <w:rPr>
          <w:rFonts w:ascii="Trebuchet MS" w:hAnsi="Trebuchet MS" w:cs="Arial"/>
          <w:color w:val="244061" w:themeColor="accent1" w:themeShade="80"/>
        </w:rPr>
      </w:pPr>
      <w:r w:rsidRPr="009F317F">
        <w:rPr>
          <w:rFonts w:ascii="Trebuchet MS" w:hAnsi="Trebuchet MS" w:cs="Arial"/>
          <w:color w:val="244061" w:themeColor="accent1" w:themeShade="80"/>
        </w:rPr>
        <w:t xml:space="preserve">fie persoana din grupul țintă </w:t>
      </w:r>
      <w:r w:rsidR="00B50648" w:rsidRPr="009F317F">
        <w:rPr>
          <w:rFonts w:ascii="Trebuchet MS" w:hAnsi="Trebuchet MS" w:cs="Arial"/>
          <w:color w:val="244061" w:themeColor="accent1" w:themeShade="80"/>
        </w:rPr>
        <w:t>înființează</w:t>
      </w:r>
      <w:r w:rsidRPr="009F317F">
        <w:rPr>
          <w:rFonts w:ascii="Trebuchet MS" w:hAnsi="Trebuchet MS" w:cs="Arial"/>
          <w:color w:val="244061" w:themeColor="accent1" w:themeShade="80"/>
        </w:rPr>
        <w:t xml:space="preserve"> o </w:t>
      </w:r>
      <w:r w:rsidR="00DB2E9C" w:rsidRPr="009F317F">
        <w:rPr>
          <w:rFonts w:ascii="Trebuchet MS" w:hAnsi="Trebuchet MS" w:cs="Arial"/>
          <w:color w:val="244061" w:themeColor="accent1" w:themeShade="80"/>
        </w:rPr>
        <w:t>întreprindere, care poate lua una din următoarele forme:</w:t>
      </w:r>
    </w:p>
    <w:p w14:paraId="15D3FCB2" w14:textId="52F8721E" w:rsidR="00F064C3" w:rsidRPr="009F317F" w:rsidRDefault="00F064C3" w:rsidP="002003CC">
      <w:pPr>
        <w:pStyle w:val="ListParagraph"/>
        <w:numPr>
          <w:ilvl w:val="1"/>
          <w:numId w:val="32"/>
        </w:numPr>
        <w:spacing w:after="0"/>
        <w:jc w:val="both"/>
        <w:rPr>
          <w:rFonts w:ascii="Trebuchet MS" w:hAnsi="Trebuchet MS" w:cs="Arial"/>
          <w:color w:val="244061" w:themeColor="accent1" w:themeShade="80"/>
        </w:rPr>
      </w:pPr>
      <w:r w:rsidRPr="009F317F">
        <w:rPr>
          <w:rFonts w:ascii="Trebuchet MS" w:hAnsi="Trebuchet MS" w:cs="Arial"/>
          <w:color w:val="244061" w:themeColor="accent1" w:themeShade="80"/>
        </w:rPr>
        <w:t>societate reglementată de Legea societăților nr. 31/1990, republicată, cu modificările și completările ulterioare;</w:t>
      </w:r>
    </w:p>
    <w:p w14:paraId="0091F7D5" w14:textId="335A3434" w:rsidR="00F064C3" w:rsidRPr="009F317F" w:rsidRDefault="00F064C3" w:rsidP="002003CC">
      <w:pPr>
        <w:pStyle w:val="ListParagraph"/>
        <w:numPr>
          <w:ilvl w:val="1"/>
          <w:numId w:val="32"/>
        </w:numPr>
        <w:spacing w:after="0"/>
        <w:jc w:val="both"/>
        <w:rPr>
          <w:rFonts w:ascii="Trebuchet MS" w:hAnsi="Trebuchet MS" w:cs="Arial"/>
          <w:color w:val="244061" w:themeColor="accent1" w:themeShade="80"/>
        </w:rPr>
      </w:pPr>
      <w:r w:rsidRPr="009F317F">
        <w:rPr>
          <w:rFonts w:ascii="Trebuchet MS" w:hAnsi="Trebuchet MS" w:cs="Arial"/>
          <w:color w:val="244061" w:themeColor="accent1" w:themeShade="80"/>
        </w:rPr>
        <w:t>societate cooperativă, reglementată de Legea nr. 1/2005 privind organizarea și funcționarea cooperației, republicată, cu modificările ulterioare;</w:t>
      </w:r>
    </w:p>
    <w:p w14:paraId="7ADD5E92" w14:textId="0F7F46CA" w:rsidR="00F064C3" w:rsidRPr="009F317F" w:rsidRDefault="00F064C3" w:rsidP="002003CC">
      <w:pPr>
        <w:pStyle w:val="ListParagraph"/>
        <w:numPr>
          <w:ilvl w:val="1"/>
          <w:numId w:val="32"/>
        </w:numPr>
        <w:spacing w:after="0"/>
        <w:jc w:val="both"/>
        <w:rPr>
          <w:rFonts w:ascii="Trebuchet MS" w:hAnsi="Trebuchet MS" w:cs="Arial"/>
          <w:color w:val="244061" w:themeColor="accent1" w:themeShade="80"/>
        </w:rPr>
      </w:pPr>
      <w:r w:rsidRPr="009F317F">
        <w:rPr>
          <w:rFonts w:ascii="Trebuchet MS" w:hAnsi="Trebuchet MS" w:cs="Arial"/>
          <w:color w:val="244061" w:themeColor="accent1" w:themeShade="80"/>
        </w:rPr>
        <w:t>asociație, fundație, cooperativă agricolă sau societate agricolă care desfășoară activități economice;</w:t>
      </w:r>
    </w:p>
    <w:p w14:paraId="1EA9B6CA" w14:textId="6047F2C7" w:rsidR="00C51596" w:rsidRPr="009F317F" w:rsidRDefault="00F064C3" w:rsidP="002003CC">
      <w:pPr>
        <w:pStyle w:val="ListParagraph"/>
        <w:numPr>
          <w:ilvl w:val="1"/>
          <w:numId w:val="32"/>
        </w:numPr>
        <w:spacing w:after="0"/>
        <w:jc w:val="both"/>
        <w:rPr>
          <w:rFonts w:ascii="Trebuchet MS" w:hAnsi="Trebuchet MS" w:cs="Arial"/>
          <w:color w:val="244061" w:themeColor="accent1" w:themeShade="80"/>
        </w:rPr>
      </w:pPr>
      <w:r w:rsidRPr="009F317F">
        <w:rPr>
          <w:rFonts w:ascii="Trebuchet MS" w:hAnsi="Trebuchet MS" w:cs="Arial"/>
          <w:color w:val="244061" w:themeColor="accent1" w:themeShade="80"/>
        </w:rPr>
        <w:t>entitate reglementată de Ordonanța de urgență a Guvernului nr. 44/2008 privind desfășurarea activităților economice de către persoanele fizice autorizate, întreprinderile individuale și întreprinderile familiale, aprobată cu modificări și completări prin Legea nr. 182/2016</w:t>
      </w:r>
      <w:r w:rsidR="00C51596" w:rsidRPr="009F317F">
        <w:rPr>
          <w:rFonts w:ascii="Trebuchet MS" w:hAnsi="Trebuchet MS" w:cs="Arial"/>
          <w:color w:val="244061" w:themeColor="accent1" w:themeShade="80"/>
        </w:rPr>
        <w:t>.</w:t>
      </w:r>
    </w:p>
    <w:p w14:paraId="6FD63726" w14:textId="77777777" w:rsidR="00C51596" w:rsidRPr="009F317F" w:rsidRDefault="00C51596" w:rsidP="00C51596">
      <w:pPr>
        <w:spacing w:after="0" w:line="240" w:lineRule="auto"/>
        <w:rPr>
          <w:rFonts w:ascii="Trebuchet MS" w:hAnsi="Trebuchet MS" w:cs="Arial"/>
          <w:color w:val="244061" w:themeColor="accent1" w:themeShade="80"/>
        </w:rPr>
      </w:pPr>
    </w:p>
    <w:p w14:paraId="1E740BD8" w14:textId="516BA20F" w:rsidR="00C51596" w:rsidRPr="009F317F" w:rsidRDefault="00C51596" w:rsidP="00FE1BAC">
      <w:pPr>
        <w:spacing w:after="0" w:line="240" w:lineRule="auto"/>
        <w:jc w:val="both"/>
        <w:rPr>
          <w:rFonts w:ascii="Trebuchet MS" w:hAnsi="Trebuchet MS" w:cs="Arial"/>
          <w:color w:val="244061" w:themeColor="accent1" w:themeShade="80"/>
        </w:rPr>
      </w:pPr>
      <w:r w:rsidRPr="009F317F">
        <w:rPr>
          <w:rFonts w:ascii="Trebuchet MS" w:hAnsi="Trebuchet MS" w:cs="Arial"/>
          <w:color w:val="244061" w:themeColor="accent1" w:themeShade="80"/>
        </w:rPr>
        <w:t>NB: Beneficiarul este obligat ca pe perioada implementării proiectului, in termen de maximum 3 zile lucrătoare de la data schimbării statutului tânărului NEETs din grupul ținta al proiectului, sa raporteze aceasta schimbare la AJOFM astfel încât informația sa poată fi introdusa in baza de date ANOFM.</w:t>
      </w:r>
      <w:bookmarkEnd w:id="25"/>
    </w:p>
    <w:p w14:paraId="24D90A48" w14:textId="77777777" w:rsidR="00FE1BAC" w:rsidRPr="009F317F" w:rsidRDefault="00FE1BAC" w:rsidP="000B2540">
      <w:pPr>
        <w:spacing w:after="0" w:line="240" w:lineRule="auto"/>
        <w:jc w:val="both"/>
        <w:rPr>
          <w:rFonts w:ascii="Trebuchet MS" w:hAnsi="Trebuchet MS"/>
          <w:color w:val="244061" w:themeColor="accent1" w:themeShade="80"/>
        </w:rPr>
      </w:pPr>
    </w:p>
    <w:p w14:paraId="09BAA4F9" w14:textId="66C173BE" w:rsidR="00D051F0" w:rsidRPr="009F317F" w:rsidRDefault="00D051F0" w:rsidP="00D051F0">
      <w:pPr>
        <w:spacing w:after="0" w:line="240" w:lineRule="auto"/>
        <w:jc w:val="both"/>
        <w:rPr>
          <w:rFonts w:ascii="Trebuchet MS" w:hAnsi="Trebuchet MS"/>
          <w:color w:val="244061" w:themeColor="accent1" w:themeShade="80"/>
          <w:kern w:val="1"/>
        </w:rPr>
      </w:pPr>
      <w:r w:rsidRPr="009F317F">
        <w:rPr>
          <w:rFonts w:ascii="Trebuchet MS" w:hAnsi="Trebuchet MS"/>
          <w:color w:val="244061" w:themeColor="accent1" w:themeShade="80"/>
          <w:kern w:val="1"/>
        </w:rPr>
        <w:t>N.B. Beneficiarii de finanțare nerambursabilă au obligația de a respecta prevederile Regulamentului (UE) nr. 679 din 27 aprilie 2016 privind protecția persoanelor fizice în ceea ce privește prelucrarea datelor cu caracter personal și privind libera circulație a acestor date (Regulamentul general privind protecția datelor), transpuse în legislația națională prin Legea nr. 190/2018, precum și prevederile Directivei 2002/58/CE privind prelucrarea datelor personale și protejarea confidențialității în sectorul comunicațiilor publice (Directiva asupra confidențialității și comuni</w:t>
      </w:r>
      <w:r w:rsidR="006B10D8" w:rsidRPr="009F317F">
        <w:rPr>
          <w:rFonts w:ascii="Trebuchet MS" w:hAnsi="Trebuchet MS"/>
          <w:color w:val="244061" w:themeColor="accent1" w:themeShade="80"/>
          <w:kern w:val="1"/>
        </w:rPr>
        <w:t>cațiilor electronice), transpus</w:t>
      </w:r>
      <w:r w:rsidRPr="009F317F">
        <w:rPr>
          <w:rFonts w:ascii="Trebuchet MS" w:hAnsi="Trebuchet MS"/>
          <w:color w:val="244061" w:themeColor="accent1" w:themeShade="80"/>
          <w:kern w:val="1"/>
        </w:rPr>
        <w:t>ă în legislația națională prin Legea nr. 506/2004 privind prelucrarea datelor cu caracter personal și protecția vieții private în sectorul comunicațiilor electronice, cu modificările și completările ulterioare.</w:t>
      </w:r>
    </w:p>
    <w:p w14:paraId="5857935C" w14:textId="77777777" w:rsidR="00D051F0" w:rsidRPr="009F317F" w:rsidRDefault="00D051F0" w:rsidP="00D051F0">
      <w:pPr>
        <w:spacing w:after="0" w:line="240" w:lineRule="auto"/>
        <w:jc w:val="both"/>
        <w:rPr>
          <w:rFonts w:ascii="Trebuchet MS" w:hAnsi="Trebuchet MS"/>
          <w:color w:val="244061" w:themeColor="accent1" w:themeShade="80"/>
          <w:kern w:val="1"/>
        </w:rPr>
      </w:pPr>
      <w:r w:rsidRPr="009F317F">
        <w:rPr>
          <w:rFonts w:ascii="Trebuchet MS" w:hAnsi="Trebuchet MS"/>
          <w:color w:val="244061" w:themeColor="accent1" w:themeShade="80"/>
          <w:kern w:val="1"/>
        </w:rPr>
        <w:t>Astfel, participanții la activitățile proiectului vor fi informați despre obligativitatea de a furniza datele lor personale si despre faptul că datele lor personale vor fi prelucrate  în aplicațiile electronice SMIS/MySMIS, în toate fazele de evaluare/ contractare/ implementare/ sustenabilitate a proiectului, cu respectarea dispozițiilor legale menționate. Beneficiarii trebuie să facă dovada ca au obținut consimțământul pentru prelucrarea datelor cu caracter personal de la fiecare participant, în conformitate cu prevederile legale menționate.</w:t>
      </w:r>
    </w:p>
    <w:p w14:paraId="3B2196D2" w14:textId="32BD2563" w:rsidR="00276A95" w:rsidRPr="009F317F" w:rsidRDefault="00D051F0" w:rsidP="00D051F0">
      <w:pPr>
        <w:spacing w:after="0" w:line="240" w:lineRule="auto"/>
        <w:jc w:val="both"/>
        <w:rPr>
          <w:rFonts w:ascii="Trebuchet MS" w:hAnsi="Trebuchet MS"/>
          <w:color w:val="244061" w:themeColor="accent1" w:themeShade="80"/>
          <w:kern w:val="1"/>
        </w:rPr>
      </w:pPr>
      <w:r w:rsidRPr="009F317F">
        <w:rPr>
          <w:rFonts w:ascii="Trebuchet MS" w:hAnsi="Trebuchet MS"/>
          <w:color w:val="244061" w:themeColor="accent1" w:themeShade="80"/>
          <w:kern w:val="1"/>
        </w:rPr>
        <w:t>Depunerea cererii de finanțare reprezintă un angajament ferm privind acordul solicitantului în nume propriu și/sau pentru interpuși, cu privire la prelucrarea datelor cu caracter personal procesate în evaluarea proiectului.</w:t>
      </w:r>
    </w:p>
    <w:p w14:paraId="0ABD556D" w14:textId="77777777" w:rsidR="00276A95" w:rsidRPr="009F317F" w:rsidRDefault="00276A95" w:rsidP="006E1AB4">
      <w:pPr>
        <w:spacing w:after="0" w:line="240" w:lineRule="auto"/>
        <w:jc w:val="both"/>
        <w:rPr>
          <w:rFonts w:ascii="Trebuchet MS" w:hAnsi="Trebuchet MS"/>
          <w:color w:val="244061" w:themeColor="accent1" w:themeShade="80"/>
          <w:kern w:val="1"/>
        </w:rPr>
      </w:pPr>
    </w:p>
    <w:p w14:paraId="63D0DE4A" w14:textId="77777777" w:rsidR="00276A95" w:rsidRPr="009F317F" w:rsidRDefault="00276A95" w:rsidP="006E1AB4">
      <w:pPr>
        <w:spacing w:after="0" w:line="240" w:lineRule="auto"/>
        <w:jc w:val="both"/>
        <w:rPr>
          <w:rFonts w:ascii="Trebuchet MS" w:hAnsi="Trebuchet MS"/>
          <w:color w:val="244061" w:themeColor="accent1" w:themeShade="80"/>
          <w:kern w:val="1"/>
        </w:rPr>
      </w:pPr>
    </w:p>
    <w:p w14:paraId="55141F94" w14:textId="77777777" w:rsidR="00D27D1A" w:rsidRPr="009F317F" w:rsidRDefault="00D27D1A" w:rsidP="006E1AB4">
      <w:pPr>
        <w:pStyle w:val="Heading2"/>
        <w:numPr>
          <w:ilvl w:val="0"/>
          <w:numId w:val="0"/>
        </w:numPr>
        <w:rPr>
          <w:rFonts w:ascii="Trebuchet MS" w:hAnsi="Trebuchet MS"/>
          <w:b/>
          <w:color w:val="244061" w:themeColor="accent1" w:themeShade="80"/>
          <w:sz w:val="22"/>
          <w:szCs w:val="22"/>
        </w:rPr>
        <w:sectPr w:rsidR="00D27D1A" w:rsidRPr="009F317F" w:rsidSect="00853E73">
          <w:headerReference w:type="default" r:id="rId9"/>
          <w:footerReference w:type="default" r:id="rId10"/>
          <w:pgSz w:w="11906" w:h="16838"/>
          <w:pgMar w:top="289" w:right="992" w:bottom="567" w:left="1276" w:header="136" w:footer="709" w:gutter="0"/>
          <w:cols w:space="708"/>
          <w:docGrid w:linePitch="360"/>
        </w:sectPr>
      </w:pPr>
    </w:p>
    <w:p w14:paraId="4D85C671" w14:textId="0C7DE703" w:rsidR="00FB6488" w:rsidRPr="009F317F" w:rsidRDefault="00FB6488" w:rsidP="006E1AB4">
      <w:pPr>
        <w:pStyle w:val="Heading2"/>
        <w:numPr>
          <w:ilvl w:val="0"/>
          <w:numId w:val="0"/>
        </w:numPr>
        <w:rPr>
          <w:rFonts w:ascii="Trebuchet MS" w:hAnsi="Trebuchet MS"/>
          <w:b/>
          <w:color w:val="244061" w:themeColor="accent1" w:themeShade="80"/>
          <w:sz w:val="22"/>
          <w:szCs w:val="22"/>
        </w:rPr>
      </w:pPr>
      <w:bookmarkStart w:id="26" w:name="_Toc82764139"/>
      <w:r w:rsidRPr="009F317F">
        <w:rPr>
          <w:rFonts w:ascii="Trebuchet MS" w:hAnsi="Trebuchet MS"/>
          <w:b/>
          <w:color w:val="244061" w:themeColor="accent1" w:themeShade="80"/>
          <w:sz w:val="22"/>
          <w:szCs w:val="22"/>
        </w:rPr>
        <w:lastRenderedPageBreak/>
        <w:t>1.</w:t>
      </w:r>
      <w:r w:rsidR="006E1AB4" w:rsidRPr="009F317F">
        <w:rPr>
          <w:rFonts w:ascii="Trebuchet MS" w:hAnsi="Trebuchet MS"/>
          <w:b/>
          <w:color w:val="244061" w:themeColor="accent1" w:themeShade="80"/>
          <w:sz w:val="22"/>
          <w:szCs w:val="22"/>
        </w:rPr>
        <w:t>9</w:t>
      </w:r>
      <w:r w:rsidR="00C92600" w:rsidRPr="009F317F">
        <w:rPr>
          <w:rFonts w:ascii="Trebuchet MS" w:hAnsi="Trebuchet MS"/>
          <w:b/>
          <w:color w:val="244061" w:themeColor="accent1" w:themeShade="80"/>
          <w:sz w:val="22"/>
          <w:szCs w:val="22"/>
        </w:rPr>
        <w:t>.</w:t>
      </w:r>
      <w:r w:rsidRPr="009F317F">
        <w:rPr>
          <w:rFonts w:ascii="Trebuchet MS" w:hAnsi="Trebuchet MS"/>
          <w:b/>
          <w:color w:val="244061" w:themeColor="accent1" w:themeShade="80"/>
          <w:sz w:val="22"/>
          <w:szCs w:val="22"/>
        </w:rPr>
        <w:t xml:space="preserve"> Indicatori </w:t>
      </w:r>
      <w:r w:rsidR="00960B88" w:rsidRPr="009F317F">
        <w:rPr>
          <w:rFonts w:ascii="Trebuchet MS" w:hAnsi="Trebuchet MS"/>
          <w:b/>
          <w:color w:val="244061" w:themeColor="accent1" w:themeShade="80"/>
          <w:sz w:val="22"/>
          <w:szCs w:val="22"/>
        </w:rPr>
        <w:t>specifici de program</w:t>
      </w:r>
      <w:bookmarkEnd w:id="26"/>
    </w:p>
    <w:p w14:paraId="39D22910" w14:textId="77777777" w:rsidR="00372DD7" w:rsidRPr="009F317F" w:rsidRDefault="00372DD7" w:rsidP="006F030B">
      <w:pPr>
        <w:spacing w:after="0" w:line="240" w:lineRule="auto"/>
        <w:rPr>
          <w:rFonts w:ascii="Trebuchet MS" w:hAnsi="Trebuchet MS"/>
          <w:b/>
          <w:color w:val="244061" w:themeColor="accent1" w:themeShade="80"/>
        </w:rPr>
      </w:pPr>
    </w:p>
    <w:p w14:paraId="000C412B" w14:textId="77777777" w:rsidR="00D27D1A" w:rsidRPr="009F317F" w:rsidRDefault="00D27D1A" w:rsidP="00D27D1A">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Fiecare propunere de proiect va avea în vedere următoarele ținte minime obligatorii pentru indicatorii de realizare/rezultat imediat (criteriu de eligibilitate proiect):</w:t>
      </w:r>
    </w:p>
    <w:p w14:paraId="05BAC092" w14:textId="6E62940B" w:rsidR="00372DD7" w:rsidRPr="009F317F" w:rsidRDefault="00372DD7" w:rsidP="00372DD7">
      <w:pPr>
        <w:spacing w:after="0" w:line="240" w:lineRule="auto"/>
        <w:rPr>
          <w:rFonts w:ascii="Trebuchet MS" w:hAnsi="Trebuchet MS"/>
          <w:color w:val="244061" w:themeColor="accent1" w:themeShade="8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73"/>
        <w:gridCol w:w="1352"/>
        <w:gridCol w:w="3832"/>
        <w:gridCol w:w="3889"/>
        <w:gridCol w:w="863"/>
        <w:gridCol w:w="1425"/>
        <w:gridCol w:w="1921"/>
        <w:gridCol w:w="1623"/>
      </w:tblGrid>
      <w:tr w:rsidR="009F317F" w:rsidRPr="009F317F" w14:paraId="518949F3" w14:textId="77777777" w:rsidTr="00FD4F77">
        <w:trPr>
          <w:tblHeader/>
        </w:trPr>
        <w:tc>
          <w:tcPr>
            <w:tcW w:w="3175" w:type="pct"/>
            <w:gridSpan w:val="4"/>
            <w:shd w:val="clear" w:color="auto" w:fill="EEECE1"/>
          </w:tcPr>
          <w:p w14:paraId="2F1A4C54" w14:textId="77777777" w:rsidR="00D27D1A" w:rsidRPr="009F317F" w:rsidRDefault="00D27D1A" w:rsidP="00FD4F77">
            <w:pPr>
              <w:spacing w:after="0" w:line="240" w:lineRule="auto"/>
              <w:jc w:val="both"/>
              <w:rPr>
                <w:rFonts w:ascii="Trebuchet MS" w:hAnsi="Trebuchet MS" w:cs="Calibri"/>
                <w:b/>
                <w:color w:val="244061" w:themeColor="accent1" w:themeShade="80"/>
                <w:sz w:val="20"/>
                <w:szCs w:val="20"/>
              </w:rPr>
            </w:pPr>
            <w:r w:rsidRPr="009F317F">
              <w:rPr>
                <w:rFonts w:ascii="Trebuchet MS" w:hAnsi="Trebuchet MS" w:cs="Calibri"/>
                <w:b/>
                <w:color w:val="244061" w:themeColor="accent1" w:themeShade="80"/>
                <w:sz w:val="20"/>
                <w:szCs w:val="20"/>
              </w:rPr>
              <w:t>Indicatori de rezultat imediat</w:t>
            </w:r>
          </w:p>
        </w:tc>
        <w:tc>
          <w:tcPr>
            <w:tcW w:w="1825" w:type="pct"/>
            <w:gridSpan w:val="4"/>
            <w:shd w:val="clear" w:color="auto" w:fill="EEECE1"/>
          </w:tcPr>
          <w:p w14:paraId="1EEEFDBF" w14:textId="77777777" w:rsidR="00D27D1A" w:rsidRPr="009F317F" w:rsidRDefault="00D27D1A" w:rsidP="00FD4F77">
            <w:pPr>
              <w:spacing w:after="0" w:line="240" w:lineRule="auto"/>
              <w:jc w:val="both"/>
              <w:rPr>
                <w:rFonts w:ascii="Trebuchet MS" w:hAnsi="Trebuchet MS" w:cs="Calibri"/>
                <w:b/>
                <w:color w:val="244061" w:themeColor="accent1" w:themeShade="80"/>
                <w:sz w:val="20"/>
                <w:szCs w:val="20"/>
              </w:rPr>
            </w:pPr>
            <w:r w:rsidRPr="009F317F">
              <w:rPr>
                <w:rFonts w:ascii="Trebuchet MS" w:hAnsi="Trebuchet MS" w:cs="Calibri"/>
                <w:b/>
                <w:color w:val="244061" w:themeColor="accent1" w:themeShade="80"/>
                <w:sz w:val="20"/>
                <w:szCs w:val="20"/>
              </w:rPr>
              <w:t>Indicatori de realizare</w:t>
            </w:r>
          </w:p>
        </w:tc>
      </w:tr>
      <w:tr w:rsidR="009F317F" w:rsidRPr="009F317F" w14:paraId="7C54F0F6" w14:textId="77777777" w:rsidTr="00617AFB">
        <w:trPr>
          <w:tblHeader/>
        </w:trPr>
        <w:tc>
          <w:tcPr>
            <w:tcW w:w="336" w:type="pct"/>
            <w:shd w:val="clear" w:color="auto" w:fill="EEECE1"/>
          </w:tcPr>
          <w:p w14:paraId="1AE6C6A5" w14:textId="77777777" w:rsidR="00D27D1A" w:rsidRPr="009F317F" w:rsidRDefault="00D27D1A" w:rsidP="00FD4F77">
            <w:pPr>
              <w:spacing w:after="0" w:line="240" w:lineRule="auto"/>
              <w:jc w:val="both"/>
              <w:rPr>
                <w:rFonts w:ascii="Trebuchet MS" w:hAnsi="Trebuchet MS" w:cs="Calibri"/>
                <w:b/>
                <w:color w:val="244061" w:themeColor="accent1" w:themeShade="80"/>
                <w:sz w:val="20"/>
                <w:szCs w:val="20"/>
              </w:rPr>
            </w:pPr>
            <w:r w:rsidRPr="009F317F">
              <w:rPr>
                <w:rFonts w:ascii="Trebuchet MS" w:hAnsi="Trebuchet MS" w:cs="Calibri"/>
                <w:b/>
                <w:color w:val="244061" w:themeColor="accent1" w:themeShade="80"/>
                <w:sz w:val="20"/>
                <w:szCs w:val="20"/>
              </w:rPr>
              <w:t>Cod</w:t>
            </w:r>
          </w:p>
        </w:tc>
        <w:tc>
          <w:tcPr>
            <w:tcW w:w="423" w:type="pct"/>
            <w:shd w:val="clear" w:color="auto" w:fill="EEECE1"/>
          </w:tcPr>
          <w:p w14:paraId="225F79D7" w14:textId="77777777" w:rsidR="00D27D1A" w:rsidRPr="009F317F" w:rsidRDefault="00D27D1A" w:rsidP="00FD4F77">
            <w:pPr>
              <w:spacing w:after="0" w:line="240" w:lineRule="auto"/>
              <w:jc w:val="both"/>
              <w:rPr>
                <w:rFonts w:ascii="Trebuchet MS" w:hAnsi="Trebuchet MS" w:cs="Calibri"/>
                <w:b/>
                <w:color w:val="244061" w:themeColor="accent1" w:themeShade="80"/>
                <w:sz w:val="20"/>
                <w:szCs w:val="20"/>
              </w:rPr>
            </w:pPr>
            <w:r w:rsidRPr="009F317F">
              <w:rPr>
                <w:rFonts w:ascii="Trebuchet MS" w:hAnsi="Trebuchet MS" w:cs="Calibri"/>
                <w:b/>
                <w:color w:val="244061" w:themeColor="accent1" w:themeShade="80"/>
                <w:sz w:val="20"/>
                <w:szCs w:val="20"/>
              </w:rPr>
              <w:t>Regiune de dezvoltare</w:t>
            </w:r>
          </w:p>
        </w:tc>
        <w:tc>
          <w:tcPr>
            <w:tcW w:w="1199" w:type="pct"/>
            <w:shd w:val="clear" w:color="auto" w:fill="EEECE1"/>
          </w:tcPr>
          <w:p w14:paraId="43D1F509" w14:textId="77777777" w:rsidR="00D27D1A" w:rsidRPr="009F317F" w:rsidRDefault="00D27D1A" w:rsidP="00FD4F77">
            <w:pPr>
              <w:spacing w:after="0" w:line="240" w:lineRule="auto"/>
              <w:jc w:val="both"/>
              <w:rPr>
                <w:rFonts w:ascii="Trebuchet MS" w:hAnsi="Trebuchet MS" w:cs="Calibri"/>
                <w:b/>
                <w:color w:val="244061" w:themeColor="accent1" w:themeShade="80"/>
                <w:sz w:val="20"/>
                <w:szCs w:val="20"/>
              </w:rPr>
            </w:pPr>
            <w:r w:rsidRPr="009F317F">
              <w:rPr>
                <w:rFonts w:ascii="Trebuchet MS" w:hAnsi="Trebuchet MS" w:cs="Calibri"/>
                <w:b/>
                <w:color w:val="244061" w:themeColor="accent1" w:themeShade="80"/>
                <w:sz w:val="20"/>
                <w:szCs w:val="20"/>
              </w:rPr>
              <w:t>Denumire indicator</w:t>
            </w:r>
          </w:p>
        </w:tc>
        <w:tc>
          <w:tcPr>
            <w:tcW w:w="1217" w:type="pct"/>
            <w:shd w:val="clear" w:color="auto" w:fill="EEECE1"/>
          </w:tcPr>
          <w:p w14:paraId="68B2427E" w14:textId="73E1DF9C" w:rsidR="00D27D1A" w:rsidRPr="009F317F" w:rsidRDefault="00D27D1A" w:rsidP="00FD4F77">
            <w:pPr>
              <w:spacing w:after="0" w:line="240" w:lineRule="auto"/>
              <w:jc w:val="both"/>
              <w:rPr>
                <w:rFonts w:ascii="Trebuchet MS" w:hAnsi="Trebuchet MS" w:cs="Calibri"/>
                <w:b/>
                <w:color w:val="244061" w:themeColor="accent1" w:themeShade="80"/>
                <w:sz w:val="20"/>
                <w:szCs w:val="20"/>
              </w:rPr>
            </w:pPr>
            <w:r w:rsidRPr="009F317F">
              <w:rPr>
                <w:rFonts w:ascii="Trebuchet MS" w:hAnsi="Trebuchet MS" w:cs="Calibri"/>
                <w:b/>
                <w:color w:val="244061" w:themeColor="accent1" w:themeShade="80"/>
                <w:sz w:val="20"/>
                <w:szCs w:val="20"/>
              </w:rPr>
              <w:t>Ținta minimă solicitată</w:t>
            </w:r>
          </w:p>
        </w:tc>
        <w:tc>
          <w:tcPr>
            <w:tcW w:w="270" w:type="pct"/>
            <w:shd w:val="clear" w:color="auto" w:fill="EEECE1"/>
          </w:tcPr>
          <w:p w14:paraId="19ADCF04" w14:textId="77777777" w:rsidR="00D27D1A" w:rsidRPr="009F317F" w:rsidRDefault="00D27D1A" w:rsidP="00FD4F77">
            <w:pPr>
              <w:spacing w:after="0" w:line="240" w:lineRule="auto"/>
              <w:jc w:val="both"/>
              <w:rPr>
                <w:rFonts w:ascii="Trebuchet MS" w:hAnsi="Trebuchet MS" w:cs="Calibri"/>
                <w:b/>
                <w:color w:val="244061" w:themeColor="accent1" w:themeShade="80"/>
                <w:sz w:val="20"/>
                <w:szCs w:val="20"/>
              </w:rPr>
            </w:pPr>
            <w:r w:rsidRPr="009F317F">
              <w:rPr>
                <w:rFonts w:ascii="Trebuchet MS" w:hAnsi="Trebuchet MS" w:cs="Calibri"/>
                <w:b/>
                <w:color w:val="244061" w:themeColor="accent1" w:themeShade="80"/>
                <w:sz w:val="20"/>
                <w:szCs w:val="20"/>
              </w:rPr>
              <w:t>Cod</w:t>
            </w:r>
          </w:p>
        </w:tc>
        <w:tc>
          <w:tcPr>
            <w:tcW w:w="446" w:type="pct"/>
            <w:shd w:val="clear" w:color="auto" w:fill="EEECE1"/>
          </w:tcPr>
          <w:p w14:paraId="3BEB8DDE" w14:textId="77777777" w:rsidR="00D27D1A" w:rsidRPr="009F317F" w:rsidRDefault="00D27D1A" w:rsidP="00FD4F77">
            <w:pPr>
              <w:spacing w:after="0" w:line="240" w:lineRule="auto"/>
              <w:jc w:val="both"/>
              <w:rPr>
                <w:rFonts w:ascii="Trebuchet MS" w:hAnsi="Trebuchet MS" w:cs="Calibri"/>
                <w:b/>
                <w:color w:val="244061" w:themeColor="accent1" w:themeShade="80"/>
                <w:sz w:val="20"/>
                <w:szCs w:val="20"/>
              </w:rPr>
            </w:pPr>
            <w:r w:rsidRPr="009F317F">
              <w:rPr>
                <w:rFonts w:ascii="Trebuchet MS" w:hAnsi="Trebuchet MS" w:cs="Calibri"/>
                <w:b/>
                <w:color w:val="244061" w:themeColor="accent1" w:themeShade="80"/>
                <w:sz w:val="20"/>
                <w:szCs w:val="20"/>
              </w:rPr>
              <w:t>Regiune de dezvoltare</w:t>
            </w:r>
          </w:p>
        </w:tc>
        <w:tc>
          <w:tcPr>
            <w:tcW w:w="601" w:type="pct"/>
            <w:shd w:val="clear" w:color="auto" w:fill="EEECE1"/>
          </w:tcPr>
          <w:p w14:paraId="56AE4714" w14:textId="77777777" w:rsidR="00D27D1A" w:rsidRPr="009F317F" w:rsidRDefault="00D27D1A" w:rsidP="00FD4F77">
            <w:pPr>
              <w:spacing w:after="0" w:line="240" w:lineRule="auto"/>
              <w:jc w:val="both"/>
              <w:rPr>
                <w:rFonts w:ascii="Trebuchet MS" w:hAnsi="Trebuchet MS" w:cs="Calibri"/>
                <w:b/>
                <w:color w:val="244061" w:themeColor="accent1" w:themeShade="80"/>
                <w:sz w:val="20"/>
                <w:szCs w:val="20"/>
              </w:rPr>
            </w:pPr>
            <w:r w:rsidRPr="009F317F">
              <w:rPr>
                <w:rFonts w:ascii="Trebuchet MS" w:hAnsi="Trebuchet MS" w:cs="Calibri"/>
                <w:b/>
                <w:color w:val="244061" w:themeColor="accent1" w:themeShade="80"/>
                <w:sz w:val="20"/>
                <w:szCs w:val="20"/>
              </w:rPr>
              <w:t>Denumire indicator</w:t>
            </w:r>
          </w:p>
        </w:tc>
        <w:tc>
          <w:tcPr>
            <w:tcW w:w="508" w:type="pct"/>
            <w:shd w:val="clear" w:color="auto" w:fill="EEECE1"/>
          </w:tcPr>
          <w:p w14:paraId="76E9A467" w14:textId="3660C9DF" w:rsidR="00D27D1A" w:rsidRPr="009F317F" w:rsidRDefault="00D27D1A" w:rsidP="00FD4F77">
            <w:pPr>
              <w:spacing w:after="0" w:line="240" w:lineRule="auto"/>
              <w:jc w:val="both"/>
              <w:rPr>
                <w:rFonts w:ascii="Trebuchet MS" w:hAnsi="Trebuchet MS" w:cs="Calibri"/>
                <w:b/>
                <w:color w:val="244061" w:themeColor="accent1" w:themeShade="80"/>
                <w:sz w:val="20"/>
                <w:szCs w:val="20"/>
              </w:rPr>
            </w:pPr>
            <w:r w:rsidRPr="009F317F">
              <w:rPr>
                <w:rFonts w:ascii="Trebuchet MS" w:hAnsi="Trebuchet MS" w:cs="Calibri"/>
                <w:b/>
                <w:color w:val="244061" w:themeColor="accent1" w:themeShade="80"/>
                <w:sz w:val="20"/>
                <w:szCs w:val="20"/>
              </w:rPr>
              <w:t>Ținta minimă solicitată</w:t>
            </w:r>
          </w:p>
        </w:tc>
      </w:tr>
      <w:tr w:rsidR="009F317F" w:rsidRPr="009F317F" w14:paraId="5C86FAAA" w14:textId="77777777" w:rsidTr="00617AFB">
        <w:tc>
          <w:tcPr>
            <w:tcW w:w="336" w:type="pct"/>
          </w:tcPr>
          <w:p w14:paraId="446A88C1" w14:textId="5E6AC6E0" w:rsidR="00D27D1A" w:rsidRPr="009F317F" w:rsidRDefault="00D27D1A" w:rsidP="00FD4F77">
            <w:pPr>
              <w:spacing w:after="0" w:line="240" w:lineRule="auto"/>
              <w:jc w:val="both"/>
              <w:rPr>
                <w:rFonts w:ascii="Trebuchet MS" w:hAnsi="Trebuchet MS" w:cs="Calibri"/>
                <w:color w:val="244061" w:themeColor="accent1" w:themeShade="80"/>
                <w:sz w:val="20"/>
                <w:szCs w:val="20"/>
              </w:rPr>
            </w:pPr>
            <w:r w:rsidRPr="009F317F">
              <w:rPr>
                <w:rFonts w:ascii="Trebuchet MS" w:hAnsi="Trebuchet MS" w:cs="Calibri"/>
                <w:color w:val="244061" w:themeColor="accent1" w:themeShade="80"/>
                <w:sz w:val="20"/>
                <w:szCs w:val="20"/>
              </w:rPr>
              <w:t>CR01</w:t>
            </w:r>
          </w:p>
        </w:tc>
        <w:tc>
          <w:tcPr>
            <w:tcW w:w="423" w:type="pct"/>
            <w:vMerge w:val="restart"/>
          </w:tcPr>
          <w:p w14:paraId="460D36DE" w14:textId="77777777" w:rsidR="00D27D1A" w:rsidRPr="009F317F" w:rsidRDefault="00D27D1A" w:rsidP="00FD4F77">
            <w:pPr>
              <w:spacing w:after="0" w:line="240" w:lineRule="auto"/>
              <w:rPr>
                <w:rFonts w:ascii="Trebuchet MS" w:hAnsi="Trebuchet MS"/>
                <w:color w:val="244061" w:themeColor="accent1" w:themeShade="80"/>
                <w:kern w:val="28"/>
                <w:sz w:val="20"/>
                <w:szCs w:val="20"/>
                <w:lang w:eastAsia="en-GB"/>
              </w:rPr>
            </w:pPr>
            <w:r w:rsidRPr="009F317F">
              <w:rPr>
                <w:rFonts w:ascii="Trebuchet MS" w:hAnsi="Trebuchet MS"/>
                <w:color w:val="244061" w:themeColor="accent1" w:themeShade="80"/>
                <w:kern w:val="28"/>
                <w:sz w:val="20"/>
                <w:szCs w:val="20"/>
                <w:lang w:eastAsia="en-GB"/>
              </w:rPr>
              <w:t>Regiuni mai puțin dezvoltate</w:t>
            </w:r>
          </w:p>
          <w:p w14:paraId="03FECBED" w14:textId="71B6D766" w:rsidR="00D27D1A" w:rsidRPr="009F317F" w:rsidRDefault="00D27D1A" w:rsidP="00FD4F77">
            <w:pPr>
              <w:spacing w:after="0" w:line="240" w:lineRule="auto"/>
              <w:rPr>
                <w:rFonts w:ascii="Trebuchet MS" w:hAnsi="Trebuchet MS"/>
                <w:color w:val="244061" w:themeColor="accent1" w:themeShade="80"/>
                <w:kern w:val="28"/>
                <w:sz w:val="20"/>
                <w:szCs w:val="20"/>
                <w:lang w:eastAsia="en-GB"/>
              </w:rPr>
            </w:pPr>
            <w:r w:rsidRPr="009F317F">
              <w:rPr>
                <w:rFonts w:ascii="Trebuchet MS" w:hAnsi="Trebuchet MS"/>
                <w:color w:val="244061" w:themeColor="accent1" w:themeShade="80"/>
                <w:kern w:val="28"/>
                <w:sz w:val="20"/>
                <w:szCs w:val="20"/>
                <w:lang w:eastAsia="en-GB"/>
              </w:rPr>
              <w:t>Sud-Vest Oltenia</w:t>
            </w:r>
            <w:r w:rsidR="00592BD2" w:rsidRPr="009F317F">
              <w:rPr>
                <w:rFonts w:ascii="Trebuchet MS" w:hAnsi="Trebuchet MS"/>
                <w:color w:val="244061" w:themeColor="accent1" w:themeShade="80"/>
                <w:kern w:val="28"/>
                <w:sz w:val="20"/>
                <w:szCs w:val="20"/>
                <w:lang w:eastAsia="en-GB"/>
              </w:rPr>
              <w:t>,</w:t>
            </w:r>
            <w:r w:rsidRPr="009F317F">
              <w:rPr>
                <w:rFonts w:ascii="Trebuchet MS" w:hAnsi="Trebuchet MS"/>
                <w:color w:val="244061" w:themeColor="accent1" w:themeShade="80"/>
                <w:kern w:val="28"/>
                <w:sz w:val="20"/>
                <w:szCs w:val="20"/>
                <w:lang w:eastAsia="en-GB"/>
              </w:rPr>
              <w:t xml:space="preserve"> Sud</w:t>
            </w:r>
            <w:r w:rsidR="00592BD2" w:rsidRPr="009F317F">
              <w:rPr>
                <w:rFonts w:ascii="Trebuchet MS" w:hAnsi="Trebuchet MS"/>
                <w:color w:val="244061" w:themeColor="accent1" w:themeShade="80"/>
                <w:kern w:val="28"/>
                <w:sz w:val="20"/>
                <w:szCs w:val="20"/>
                <w:lang w:eastAsia="en-GB"/>
              </w:rPr>
              <w:t>-</w:t>
            </w:r>
            <w:r w:rsidRPr="009F317F">
              <w:rPr>
                <w:rFonts w:ascii="Trebuchet MS" w:hAnsi="Trebuchet MS"/>
                <w:color w:val="244061" w:themeColor="accent1" w:themeShade="80"/>
                <w:kern w:val="28"/>
                <w:sz w:val="20"/>
                <w:szCs w:val="20"/>
                <w:lang w:eastAsia="en-GB"/>
              </w:rPr>
              <w:t>Est</w:t>
            </w:r>
            <w:r w:rsidR="00592BD2" w:rsidRPr="009F317F">
              <w:rPr>
                <w:rFonts w:ascii="Trebuchet MS" w:hAnsi="Trebuchet MS"/>
                <w:color w:val="244061" w:themeColor="accent1" w:themeShade="80"/>
                <w:kern w:val="28"/>
                <w:sz w:val="20"/>
                <w:szCs w:val="20"/>
                <w:lang w:eastAsia="en-GB"/>
              </w:rPr>
              <w:t>,</w:t>
            </w:r>
          </w:p>
          <w:p w14:paraId="60E1FE70" w14:textId="1B5861AB" w:rsidR="00D27D1A" w:rsidRPr="009F317F" w:rsidRDefault="00592BD2" w:rsidP="00FD4F77">
            <w:pPr>
              <w:spacing w:after="0" w:line="240" w:lineRule="auto"/>
              <w:jc w:val="both"/>
              <w:rPr>
                <w:rFonts w:ascii="Trebuchet MS" w:hAnsi="Trebuchet MS" w:cs="Calibri"/>
                <w:b/>
                <w:color w:val="244061" w:themeColor="accent1" w:themeShade="80"/>
                <w:sz w:val="20"/>
                <w:szCs w:val="20"/>
              </w:rPr>
            </w:pPr>
            <w:r w:rsidRPr="009F317F">
              <w:rPr>
                <w:rFonts w:ascii="Trebuchet MS" w:hAnsi="Trebuchet MS"/>
                <w:color w:val="244061" w:themeColor="accent1" w:themeShade="80"/>
                <w:kern w:val="28"/>
                <w:sz w:val="20"/>
                <w:szCs w:val="20"/>
                <w:lang w:eastAsia="en-GB"/>
              </w:rPr>
              <w:t xml:space="preserve">Sud </w:t>
            </w:r>
            <w:r w:rsidR="00D27D1A" w:rsidRPr="009F317F">
              <w:rPr>
                <w:rFonts w:ascii="Trebuchet MS" w:hAnsi="Trebuchet MS"/>
                <w:color w:val="244061" w:themeColor="accent1" w:themeShade="80"/>
                <w:kern w:val="28"/>
                <w:sz w:val="20"/>
                <w:szCs w:val="20"/>
                <w:lang w:eastAsia="en-GB"/>
              </w:rPr>
              <w:t>Muntenia</w:t>
            </w:r>
          </w:p>
        </w:tc>
        <w:tc>
          <w:tcPr>
            <w:tcW w:w="1199" w:type="pct"/>
          </w:tcPr>
          <w:p w14:paraId="59641FA5" w14:textId="77777777" w:rsidR="00B95804" w:rsidRPr="009F317F" w:rsidRDefault="00D27D1A" w:rsidP="00B95804">
            <w:pPr>
              <w:spacing w:after="0" w:line="240" w:lineRule="auto"/>
              <w:rPr>
                <w:rFonts w:ascii="Trebuchet MS" w:hAnsi="Trebuchet MS"/>
                <w:i/>
                <w:color w:val="244061" w:themeColor="accent1" w:themeShade="80"/>
                <w:sz w:val="20"/>
                <w:szCs w:val="20"/>
              </w:rPr>
            </w:pPr>
            <w:r w:rsidRPr="009F317F">
              <w:rPr>
                <w:rFonts w:ascii="Trebuchet MS" w:hAnsi="Trebuchet MS"/>
                <w:color w:val="244061" w:themeColor="accent1" w:themeShade="80"/>
                <w:sz w:val="20"/>
                <w:szCs w:val="20"/>
              </w:rPr>
              <w:t xml:space="preserve">Participanții șomeri care participă la intervenția sprijinită </w:t>
            </w:r>
            <w:r w:rsidR="00592BD2" w:rsidRPr="009F317F">
              <w:rPr>
                <w:rFonts w:ascii="Trebuchet MS" w:hAnsi="Trebuchet MS"/>
                <w:color w:val="244061" w:themeColor="accent1" w:themeShade="80"/>
                <w:sz w:val="20"/>
                <w:szCs w:val="20"/>
              </w:rPr>
              <w:t>de ILMT până la finalizarea sa</w:t>
            </w:r>
            <w:r w:rsidR="00B95804" w:rsidRPr="009F317F">
              <w:rPr>
                <w:rFonts w:ascii="Trebuchet MS" w:hAnsi="Trebuchet MS"/>
                <w:color w:val="244061" w:themeColor="accent1" w:themeShade="80"/>
                <w:sz w:val="20"/>
                <w:szCs w:val="20"/>
              </w:rPr>
              <w:t>, din care:</w:t>
            </w:r>
          </w:p>
          <w:p w14:paraId="2A257501" w14:textId="77777777" w:rsidR="00B95804" w:rsidRPr="009F317F" w:rsidRDefault="00B95804" w:rsidP="002003CC">
            <w:pPr>
              <w:numPr>
                <w:ilvl w:val="0"/>
                <w:numId w:val="25"/>
              </w:num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roma</w:t>
            </w:r>
          </w:p>
          <w:p w14:paraId="3CAFC9C3" w14:textId="7A066BB2" w:rsidR="00D27D1A" w:rsidRPr="009F317F" w:rsidRDefault="00B95804" w:rsidP="002003CC">
            <w:pPr>
              <w:numPr>
                <w:ilvl w:val="0"/>
                <w:numId w:val="25"/>
              </w:num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din zona rurală</w:t>
            </w:r>
          </w:p>
        </w:tc>
        <w:tc>
          <w:tcPr>
            <w:tcW w:w="1217" w:type="pct"/>
          </w:tcPr>
          <w:p w14:paraId="3EDC1774" w14:textId="1C7A9F5A" w:rsidR="001F30EE" w:rsidRPr="009F317F" w:rsidRDefault="00D27D1A" w:rsidP="001F30EE">
            <w:pPr>
              <w:spacing w:after="0" w:line="240" w:lineRule="auto"/>
              <w:ind w:right="34"/>
              <w:jc w:val="both"/>
              <w:rPr>
                <w:rFonts w:ascii="Trebuchet MS" w:hAnsi="Trebuchet MS"/>
                <w:color w:val="244061" w:themeColor="accent1" w:themeShade="80"/>
                <w:sz w:val="20"/>
                <w:szCs w:val="20"/>
                <w:lang w:eastAsia="en-GB"/>
              </w:rPr>
            </w:pPr>
            <w:r w:rsidRPr="009F317F">
              <w:rPr>
                <w:rFonts w:ascii="Trebuchet MS" w:hAnsi="Trebuchet MS" w:cs="Calibri"/>
                <w:color w:val="244061" w:themeColor="accent1" w:themeShade="80"/>
                <w:sz w:val="20"/>
                <w:szCs w:val="20"/>
              </w:rPr>
              <w:t xml:space="preserve">Ținta minimă pentru indicatorul </w:t>
            </w:r>
            <w:r w:rsidRPr="009F317F">
              <w:rPr>
                <w:rFonts w:ascii="Trebuchet MS" w:hAnsi="Trebuchet MS" w:cs="Calibri"/>
                <w:b/>
                <w:color w:val="244061" w:themeColor="accent1" w:themeShade="80"/>
                <w:sz w:val="20"/>
                <w:szCs w:val="20"/>
              </w:rPr>
              <w:t xml:space="preserve">CR01 </w:t>
            </w:r>
            <w:r w:rsidRPr="009F317F">
              <w:rPr>
                <w:rFonts w:ascii="Trebuchet MS" w:hAnsi="Trebuchet MS" w:cs="Calibri"/>
                <w:color w:val="244061" w:themeColor="accent1" w:themeShade="80"/>
                <w:sz w:val="20"/>
                <w:szCs w:val="20"/>
              </w:rPr>
              <w:t xml:space="preserve">este de </w:t>
            </w:r>
            <w:r w:rsidRPr="009F317F">
              <w:rPr>
                <w:rFonts w:ascii="Trebuchet MS" w:hAnsi="Trebuchet MS" w:cs="Calibri"/>
                <w:b/>
                <w:color w:val="244061" w:themeColor="accent1" w:themeShade="80"/>
                <w:sz w:val="20"/>
                <w:szCs w:val="20"/>
              </w:rPr>
              <w:t xml:space="preserve">80% </w:t>
            </w:r>
            <w:r w:rsidR="001F30EE" w:rsidRPr="009F317F">
              <w:rPr>
                <w:rFonts w:ascii="Trebuchet MS" w:hAnsi="Trebuchet MS" w:cs="Calibri"/>
                <w:b/>
                <w:color w:val="244061" w:themeColor="accent1" w:themeShade="80"/>
                <w:sz w:val="20"/>
                <w:szCs w:val="20"/>
              </w:rPr>
              <w:t>din indicatorul de realizare 4S225</w:t>
            </w:r>
          </w:p>
          <w:p w14:paraId="741D5CD1" w14:textId="4C828A94" w:rsidR="00D27D1A" w:rsidRPr="009F317F" w:rsidRDefault="00D27D1A" w:rsidP="001F30EE">
            <w:pPr>
              <w:spacing w:after="0" w:line="240" w:lineRule="auto"/>
              <w:ind w:left="317" w:right="34"/>
              <w:contextualSpacing/>
              <w:jc w:val="both"/>
              <w:rPr>
                <w:rFonts w:ascii="Trebuchet MS" w:hAnsi="Trebuchet MS"/>
                <w:color w:val="244061" w:themeColor="accent1" w:themeShade="80"/>
                <w:sz w:val="20"/>
                <w:szCs w:val="20"/>
                <w:lang w:eastAsia="en-GB"/>
              </w:rPr>
            </w:pPr>
          </w:p>
        </w:tc>
        <w:tc>
          <w:tcPr>
            <w:tcW w:w="270" w:type="pct"/>
            <w:vMerge w:val="restart"/>
          </w:tcPr>
          <w:p w14:paraId="257EB164" w14:textId="4F02F222" w:rsidR="00D27D1A" w:rsidRPr="009F317F" w:rsidRDefault="00592BD2" w:rsidP="00FD4F77">
            <w:pPr>
              <w:spacing w:after="0" w:line="240" w:lineRule="auto"/>
              <w:jc w:val="both"/>
              <w:rPr>
                <w:rFonts w:ascii="Trebuchet MS" w:hAnsi="Trebuchet MS" w:cs="Calibri"/>
                <w:color w:val="244061" w:themeColor="accent1" w:themeShade="80"/>
                <w:sz w:val="20"/>
                <w:szCs w:val="20"/>
              </w:rPr>
            </w:pPr>
            <w:r w:rsidRPr="009F317F">
              <w:rPr>
                <w:rFonts w:ascii="Trebuchet MS" w:hAnsi="Trebuchet MS" w:cs="Calibri"/>
                <w:color w:val="244061" w:themeColor="accent1" w:themeShade="80"/>
                <w:sz w:val="20"/>
                <w:szCs w:val="20"/>
              </w:rPr>
              <w:t>4S225</w:t>
            </w:r>
          </w:p>
        </w:tc>
        <w:tc>
          <w:tcPr>
            <w:tcW w:w="446" w:type="pct"/>
            <w:vMerge w:val="restart"/>
          </w:tcPr>
          <w:p w14:paraId="08681FB9" w14:textId="521747ED" w:rsidR="00D27D1A" w:rsidRPr="009F317F" w:rsidRDefault="00317D91" w:rsidP="00FD4F77">
            <w:pPr>
              <w:spacing w:after="0" w:line="240" w:lineRule="auto"/>
              <w:rPr>
                <w:rFonts w:ascii="Trebuchet MS" w:hAnsi="Trebuchet MS"/>
                <w:color w:val="244061" w:themeColor="accent1" w:themeShade="80"/>
                <w:kern w:val="28"/>
                <w:sz w:val="20"/>
                <w:szCs w:val="20"/>
                <w:lang w:eastAsia="en-GB"/>
              </w:rPr>
            </w:pPr>
            <w:r w:rsidRPr="009F317F">
              <w:rPr>
                <w:rFonts w:ascii="Trebuchet MS" w:hAnsi="Trebuchet MS"/>
                <w:color w:val="244061" w:themeColor="accent1" w:themeShade="80"/>
                <w:kern w:val="28"/>
                <w:sz w:val="20"/>
                <w:szCs w:val="20"/>
                <w:lang w:eastAsia="en-GB"/>
              </w:rPr>
              <w:t>Regiuni mai puțin dezvoltate</w:t>
            </w:r>
          </w:p>
          <w:p w14:paraId="1D95C03F" w14:textId="77777777" w:rsidR="00D27D1A" w:rsidRPr="009F317F" w:rsidRDefault="00D27D1A" w:rsidP="00FD4F77">
            <w:pPr>
              <w:spacing w:after="0" w:line="240" w:lineRule="auto"/>
              <w:rPr>
                <w:rFonts w:ascii="Trebuchet MS" w:hAnsi="Trebuchet MS"/>
                <w:color w:val="244061" w:themeColor="accent1" w:themeShade="80"/>
                <w:kern w:val="28"/>
                <w:sz w:val="20"/>
                <w:szCs w:val="20"/>
                <w:lang w:eastAsia="en-GB"/>
              </w:rPr>
            </w:pPr>
          </w:p>
          <w:p w14:paraId="14FCE1AB" w14:textId="3655FBA6" w:rsidR="00D27D1A" w:rsidRPr="009F317F" w:rsidRDefault="00D27D1A" w:rsidP="00FD4F77">
            <w:pPr>
              <w:spacing w:after="0" w:line="240" w:lineRule="auto"/>
              <w:rPr>
                <w:rFonts w:ascii="Trebuchet MS" w:hAnsi="Trebuchet MS"/>
                <w:color w:val="244061" w:themeColor="accent1" w:themeShade="80"/>
                <w:kern w:val="28"/>
                <w:sz w:val="20"/>
                <w:szCs w:val="20"/>
                <w:lang w:eastAsia="en-GB"/>
              </w:rPr>
            </w:pPr>
            <w:r w:rsidRPr="009F317F">
              <w:rPr>
                <w:rFonts w:ascii="Trebuchet MS" w:hAnsi="Trebuchet MS"/>
                <w:color w:val="244061" w:themeColor="accent1" w:themeShade="80"/>
                <w:kern w:val="28"/>
                <w:sz w:val="20"/>
                <w:szCs w:val="20"/>
                <w:lang w:eastAsia="en-GB"/>
              </w:rPr>
              <w:t>Sud-Vest Oltenia</w:t>
            </w:r>
            <w:r w:rsidR="00592BD2" w:rsidRPr="009F317F">
              <w:rPr>
                <w:rFonts w:ascii="Trebuchet MS" w:hAnsi="Trebuchet MS"/>
                <w:color w:val="244061" w:themeColor="accent1" w:themeShade="80"/>
                <w:kern w:val="28"/>
                <w:sz w:val="20"/>
                <w:szCs w:val="20"/>
                <w:lang w:eastAsia="en-GB"/>
              </w:rPr>
              <w:t>,</w:t>
            </w:r>
            <w:r w:rsidRPr="009F317F">
              <w:rPr>
                <w:rFonts w:ascii="Trebuchet MS" w:hAnsi="Trebuchet MS"/>
                <w:color w:val="244061" w:themeColor="accent1" w:themeShade="80"/>
                <w:kern w:val="28"/>
                <w:sz w:val="20"/>
                <w:szCs w:val="20"/>
                <w:lang w:eastAsia="en-GB"/>
              </w:rPr>
              <w:t xml:space="preserve"> </w:t>
            </w:r>
          </w:p>
          <w:p w14:paraId="446A1A1D" w14:textId="1BA3D1C5" w:rsidR="00D27D1A" w:rsidRPr="009F317F" w:rsidRDefault="00592BD2" w:rsidP="00FD4F77">
            <w:pPr>
              <w:spacing w:after="0" w:line="240" w:lineRule="auto"/>
              <w:rPr>
                <w:rFonts w:ascii="Trebuchet MS" w:hAnsi="Trebuchet MS"/>
                <w:color w:val="244061" w:themeColor="accent1" w:themeShade="80"/>
                <w:kern w:val="28"/>
                <w:sz w:val="20"/>
                <w:szCs w:val="20"/>
                <w:lang w:eastAsia="en-GB"/>
              </w:rPr>
            </w:pPr>
            <w:r w:rsidRPr="009F317F">
              <w:rPr>
                <w:rFonts w:ascii="Trebuchet MS" w:hAnsi="Trebuchet MS"/>
                <w:color w:val="244061" w:themeColor="accent1" w:themeShade="80"/>
                <w:kern w:val="28"/>
                <w:sz w:val="20"/>
                <w:szCs w:val="20"/>
                <w:lang w:eastAsia="en-GB"/>
              </w:rPr>
              <w:t>Sud-E</w:t>
            </w:r>
            <w:r w:rsidR="00D27D1A" w:rsidRPr="009F317F">
              <w:rPr>
                <w:rFonts w:ascii="Trebuchet MS" w:hAnsi="Trebuchet MS"/>
                <w:color w:val="244061" w:themeColor="accent1" w:themeShade="80"/>
                <w:kern w:val="28"/>
                <w:sz w:val="20"/>
                <w:szCs w:val="20"/>
                <w:lang w:eastAsia="en-GB"/>
              </w:rPr>
              <w:t>st</w:t>
            </w:r>
            <w:r w:rsidRPr="009F317F">
              <w:rPr>
                <w:rFonts w:ascii="Trebuchet MS" w:hAnsi="Trebuchet MS"/>
                <w:color w:val="244061" w:themeColor="accent1" w:themeShade="80"/>
                <w:kern w:val="28"/>
                <w:sz w:val="20"/>
                <w:szCs w:val="20"/>
                <w:lang w:eastAsia="en-GB"/>
              </w:rPr>
              <w:t>,</w:t>
            </w:r>
          </w:p>
          <w:p w14:paraId="35789ED5" w14:textId="49530D8E" w:rsidR="00D27D1A" w:rsidRPr="009F317F" w:rsidRDefault="00317D91" w:rsidP="00FD4F77">
            <w:pPr>
              <w:spacing w:after="0" w:line="240" w:lineRule="auto"/>
              <w:jc w:val="both"/>
              <w:rPr>
                <w:rFonts w:ascii="Trebuchet MS" w:hAnsi="Trebuchet MS" w:cs="Calibri"/>
                <w:color w:val="244061" w:themeColor="accent1" w:themeShade="80"/>
                <w:sz w:val="20"/>
                <w:szCs w:val="20"/>
              </w:rPr>
            </w:pPr>
            <w:r w:rsidRPr="009F317F">
              <w:rPr>
                <w:rFonts w:ascii="Trebuchet MS" w:hAnsi="Trebuchet MS"/>
                <w:color w:val="244061" w:themeColor="accent1" w:themeShade="80"/>
                <w:kern w:val="28"/>
                <w:sz w:val="20"/>
                <w:szCs w:val="20"/>
                <w:lang w:eastAsia="en-GB"/>
              </w:rPr>
              <w:t xml:space="preserve">Sud </w:t>
            </w:r>
            <w:r w:rsidR="00D27D1A" w:rsidRPr="009F317F">
              <w:rPr>
                <w:rFonts w:ascii="Trebuchet MS" w:hAnsi="Trebuchet MS"/>
                <w:color w:val="244061" w:themeColor="accent1" w:themeShade="80"/>
                <w:kern w:val="28"/>
                <w:sz w:val="20"/>
                <w:szCs w:val="20"/>
                <w:lang w:eastAsia="en-GB"/>
              </w:rPr>
              <w:t>Muntenia</w:t>
            </w:r>
          </w:p>
        </w:tc>
        <w:tc>
          <w:tcPr>
            <w:tcW w:w="601" w:type="pct"/>
            <w:vMerge w:val="restart"/>
          </w:tcPr>
          <w:p w14:paraId="6F72121D" w14:textId="69D2F65E" w:rsidR="00D27D1A" w:rsidRPr="009F317F" w:rsidRDefault="00D27D1A" w:rsidP="00FD4F77">
            <w:pPr>
              <w:spacing w:after="0" w:line="240" w:lineRule="auto"/>
              <w:ind w:right="34"/>
              <w:jc w:val="both"/>
              <w:rPr>
                <w:rFonts w:ascii="Trebuchet MS" w:hAnsi="Trebuchet MS"/>
                <w:color w:val="244061" w:themeColor="accent1" w:themeShade="80"/>
                <w:sz w:val="20"/>
                <w:szCs w:val="20"/>
                <w:lang w:eastAsia="en-GB"/>
              </w:rPr>
            </w:pPr>
            <w:r w:rsidRPr="009F317F">
              <w:rPr>
                <w:rFonts w:ascii="Trebuchet MS" w:hAnsi="Trebuchet MS"/>
                <w:color w:val="244061" w:themeColor="accent1" w:themeShade="80"/>
                <w:sz w:val="20"/>
                <w:szCs w:val="20"/>
                <w:lang w:eastAsia="en-GB"/>
              </w:rPr>
              <w:t>Tineri NEETs șomeri cu</w:t>
            </w:r>
            <w:r w:rsidR="00317D91" w:rsidRPr="009F317F">
              <w:rPr>
                <w:rFonts w:ascii="Trebuchet MS" w:hAnsi="Trebuchet MS"/>
                <w:color w:val="244061" w:themeColor="accent1" w:themeShade="80"/>
                <w:sz w:val="20"/>
                <w:szCs w:val="20"/>
                <w:lang w:eastAsia="en-GB"/>
              </w:rPr>
              <w:t xml:space="preserve"> vârsta cuprinsă între     16-29</w:t>
            </w:r>
            <w:r w:rsidRPr="009F317F">
              <w:rPr>
                <w:rFonts w:ascii="Trebuchet MS" w:hAnsi="Trebuchet MS"/>
                <w:color w:val="244061" w:themeColor="accent1" w:themeShade="80"/>
                <w:sz w:val="20"/>
                <w:szCs w:val="20"/>
                <w:lang w:eastAsia="en-GB"/>
              </w:rPr>
              <w:t xml:space="preserve"> ani, care beneficiază de sprijin, din care:</w:t>
            </w:r>
          </w:p>
          <w:p w14:paraId="5981F1D9" w14:textId="77777777" w:rsidR="00317D91" w:rsidRPr="009F317F" w:rsidRDefault="00D27D1A" w:rsidP="002003CC">
            <w:pPr>
              <w:numPr>
                <w:ilvl w:val="0"/>
                <w:numId w:val="24"/>
              </w:numPr>
              <w:spacing w:after="0" w:line="240" w:lineRule="auto"/>
              <w:jc w:val="both"/>
              <w:rPr>
                <w:rFonts w:ascii="Trebuchet MS" w:hAnsi="Trebuchet MS" w:cs="Calibri"/>
                <w:color w:val="244061" w:themeColor="accent1" w:themeShade="80"/>
                <w:sz w:val="20"/>
                <w:szCs w:val="20"/>
              </w:rPr>
            </w:pPr>
            <w:r w:rsidRPr="009F317F">
              <w:rPr>
                <w:rFonts w:ascii="Trebuchet MS" w:hAnsi="Trebuchet MS"/>
                <w:color w:val="244061" w:themeColor="accent1" w:themeShade="80"/>
                <w:sz w:val="20"/>
                <w:szCs w:val="20"/>
                <w:lang w:eastAsia="en-GB"/>
              </w:rPr>
              <w:t xml:space="preserve">roma </w:t>
            </w:r>
          </w:p>
          <w:p w14:paraId="2904428C" w14:textId="4328DFA7" w:rsidR="00D27D1A" w:rsidRPr="009F317F" w:rsidRDefault="00D27D1A" w:rsidP="002003CC">
            <w:pPr>
              <w:numPr>
                <w:ilvl w:val="0"/>
                <w:numId w:val="24"/>
              </w:numPr>
              <w:spacing w:after="0" w:line="240" w:lineRule="auto"/>
              <w:jc w:val="both"/>
              <w:rPr>
                <w:rFonts w:ascii="Trebuchet MS" w:hAnsi="Trebuchet MS" w:cs="Calibri"/>
                <w:color w:val="244061" w:themeColor="accent1" w:themeShade="80"/>
                <w:sz w:val="20"/>
                <w:szCs w:val="20"/>
              </w:rPr>
            </w:pPr>
            <w:r w:rsidRPr="009F317F">
              <w:rPr>
                <w:rFonts w:ascii="Trebuchet MS" w:hAnsi="Trebuchet MS"/>
                <w:color w:val="244061" w:themeColor="accent1" w:themeShade="80"/>
                <w:sz w:val="20"/>
                <w:szCs w:val="20"/>
                <w:lang w:eastAsia="en-GB"/>
              </w:rPr>
              <w:t>din zona rurală</w:t>
            </w:r>
          </w:p>
        </w:tc>
        <w:tc>
          <w:tcPr>
            <w:tcW w:w="508" w:type="pct"/>
            <w:vMerge w:val="restart"/>
          </w:tcPr>
          <w:p w14:paraId="10B9B4B2" w14:textId="3E6D82FA" w:rsidR="00D27D1A" w:rsidRPr="009F317F" w:rsidRDefault="00D27D1A" w:rsidP="008E57F0">
            <w:pPr>
              <w:spacing w:after="0" w:line="240" w:lineRule="auto"/>
              <w:jc w:val="both"/>
              <w:rPr>
                <w:rFonts w:ascii="Trebuchet MS" w:hAnsi="Trebuchet MS" w:cs="Calibri"/>
                <w:color w:val="244061" w:themeColor="accent1" w:themeShade="80"/>
                <w:sz w:val="20"/>
                <w:szCs w:val="20"/>
              </w:rPr>
            </w:pPr>
            <w:r w:rsidRPr="009F317F">
              <w:rPr>
                <w:rFonts w:ascii="Trebuchet MS" w:hAnsi="Trebuchet MS" w:cs="Calibri"/>
                <w:color w:val="244061" w:themeColor="accent1" w:themeShade="80"/>
                <w:sz w:val="20"/>
                <w:szCs w:val="20"/>
              </w:rPr>
              <w:t>Pen</w:t>
            </w:r>
            <w:r w:rsidR="00317D91" w:rsidRPr="009F317F">
              <w:rPr>
                <w:rFonts w:ascii="Trebuchet MS" w:hAnsi="Trebuchet MS" w:cs="Calibri"/>
                <w:color w:val="244061" w:themeColor="accent1" w:themeShade="80"/>
                <w:sz w:val="20"/>
                <w:szCs w:val="20"/>
              </w:rPr>
              <w:t>tru indicatorul de realizare 4S225</w:t>
            </w:r>
            <w:r w:rsidRPr="009F317F">
              <w:rPr>
                <w:rFonts w:ascii="Trebuchet MS" w:hAnsi="Trebuchet MS" w:cs="Calibri"/>
                <w:color w:val="244061" w:themeColor="accent1" w:themeShade="80"/>
                <w:sz w:val="20"/>
                <w:szCs w:val="20"/>
              </w:rPr>
              <w:t xml:space="preserve"> minimul obligatoriu la nivel de proiect</w:t>
            </w:r>
            <w:r w:rsidR="00317D91" w:rsidRPr="009F317F">
              <w:rPr>
                <w:rFonts w:ascii="Trebuchet MS" w:hAnsi="Trebuchet MS" w:cs="Calibri"/>
                <w:color w:val="244061" w:themeColor="accent1" w:themeShade="80"/>
                <w:sz w:val="20"/>
                <w:szCs w:val="20"/>
              </w:rPr>
              <w:t xml:space="preserve"> este</w:t>
            </w:r>
            <w:r w:rsidR="002054D3" w:rsidRPr="009F317F">
              <w:rPr>
                <w:rFonts w:ascii="Trebuchet MS" w:hAnsi="Trebuchet MS" w:cs="Calibri"/>
                <w:color w:val="244061" w:themeColor="accent1" w:themeShade="80"/>
                <w:sz w:val="20"/>
                <w:szCs w:val="20"/>
              </w:rPr>
              <w:t xml:space="preserve"> </w:t>
            </w:r>
            <w:r w:rsidRPr="009F317F">
              <w:rPr>
                <w:rFonts w:ascii="Trebuchet MS" w:hAnsi="Trebuchet MS" w:cs="Calibri"/>
                <w:color w:val="244061" w:themeColor="accent1" w:themeShade="80"/>
                <w:sz w:val="20"/>
                <w:szCs w:val="20"/>
              </w:rPr>
              <w:t>250 persoane</w:t>
            </w:r>
            <w:r w:rsidR="00F033EF" w:rsidRPr="009F317F">
              <w:rPr>
                <w:rFonts w:ascii="Trebuchet MS" w:hAnsi="Trebuchet MS" w:cs="Calibri"/>
                <w:color w:val="244061" w:themeColor="accent1" w:themeShade="80"/>
                <w:sz w:val="20"/>
                <w:szCs w:val="20"/>
              </w:rPr>
              <w:t xml:space="preserve"> </w:t>
            </w:r>
          </w:p>
          <w:p w14:paraId="3F55DA65"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p w14:paraId="5BA82457" w14:textId="77777777" w:rsidR="00D27D1A" w:rsidRPr="009F317F" w:rsidRDefault="00D27D1A" w:rsidP="00FD4F77">
            <w:pPr>
              <w:spacing w:after="0" w:line="240" w:lineRule="auto"/>
              <w:ind w:left="360"/>
              <w:jc w:val="both"/>
              <w:rPr>
                <w:rFonts w:ascii="Trebuchet MS" w:hAnsi="Trebuchet MS" w:cs="Calibri"/>
                <w:color w:val="244061" w:themeColor="accent1" w:themeShade="80"/>
                <w:sz w:val="20"/>
                <w:szCs w:val="20"/>
              </w:rPr>
            </w:pPr>
          </w:p>
        </w:tc>
      </w:tr>
      <w:tr w:rsidR="009F317F" w:rsidRPr="009F317F" w14:paraId="57C16BBD" w14:textId="77777777" w:rsidTr="00617AFB">
        <w:tc>
          <w:tcPr>
            <w:tcW w:w="336" w:type="pct"/>
          </w:tcPr>
          <w:p w14:paraId="414B3C86" w14:textId="4C9177EA" w:rsidR="00D27D1A" w:rsidRPr="009F317F" w:rsidRDefault="00D27D1A" w:rsidP="00FD4F77">
            <w:pPr>
              <w:widowControl w:val="0"/>
              <w:autoSpaceDE w:val="0"/>
              <w:autoSpaceDN w:val="0"/>
              <w:adjustRightInd w:val="0"/>
              <w:spacing w:after="0" w:line="240" w:lineRule="auto"/>
              <w:ind w:right="95"/>
              <w:jc w:val="highKashida"/>
              <w:rPr>
                <w:rFonts w:ascii="Trebuchet MS" w:hAnsi="Trebuchet MS"/>
                <w:color w:val="244061" w:themeColor="accent1" w:themeShade="80"/>
                <w:kern w:val="28"/>
                <w:sz w:val="20"/>
                <w:szCs w:val="20"/>
                <w:lang w:eastAsia="en-GB"/>
              </w:rPr>
            </w:pPr>
            <w:r w:rsidRPr="009F317F">
              <w:rPr>
                <w:rFonts w:ascii="Trebuchet MS" w:hAnsi="Trebuchet MS"/>
                <w:color w:val="244061" w:themeColor="accent1" w:themeShade="80"/>
                <w:kern w:val="28"/>
                <w:sz w:val="20"/>
                <w:szCs w:val="20"/>
                <w:lang w:eastAsia="en-GB"/>
              </w:rPr>
              <w:t>CR02</w:t>
            </w:r>
          </w:p>
          <w:p w14:paraId="7E5DC8AD"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423" w:type="pct"/>
            <w:vMerge/>
          </w:tcPr>
          <w:p w14:paraId="6EE8998B"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1199" w:type="pct"/>
          </w:tcPr>
          <w:p w14:paraId="6C575DB5" w14:textId="094243EB" w:rsidR="00D27D1A" w:rsidRPr="009F317F" w:rsidRDefault="00D27D1A" w:rsidP="00FD4F77">
            <w:pPr>
              <w:spacing w:after="0" w:line="240" w:lineRule="auto"/>
              <w:rPr>
                <w:rFonts w:ascii="Trebuchet MS" w:hAnsi="Trebuchet MS"/>
                <w:i/>
                <w:color w:val="244061" w:themeColor="accent1" w:themeShade="80"/>
                <w:sz w:val="20"/>
                <w:szCs w:val="20"/>
              </w:rPr>
            </w:pPr>
            <w:r w:rsidRPr="009F317F">
              <w:rPr>
                <w:rFonts w:ascii="Trebuchet MS" w:hAnsi="Trebuchet MS"/>
                <w:color w:val="244061" w:themeColor="accent1" w:themeShade="80"/>
                <w:sz w:val="20"/>
                <w:szCs w:val="20"/>
              </w:rPr>
              <w:t>Participanții șomeri care primesc o ofertă de muncă, de participare la un program de educație continuă, ucenicie sau de stagiu, la încetarea calității de participant</w:t>
            </w:r>
            <w:r w:rsidR="00BB33AA" w:rsidRPr="009F317F">
              <w:rPr>
                <w:rFonts w:ascii="Trebuchet MS" w:hAnsi="Trebuchet MS"/>
                <w:color w:val="244061" w:themeColor="accent1" w:themeShade="80"/>
                <w:sz w:val="20"/>
                <w:szCs w:val="20"/>
              </w:rPr>
              <w:t>,</w:t>
            </w:r>
            <w:r w:rsidRPr="009F317F">
              <w:rPr>
                <w:rFonts w:ascii="Trebuchet MS" w:hAnsi="Trebuchet MS"/>
                <w:color w:val="244061" w:themeColor="accent1" w:themeShade="80"/>
                <w:sz w:val="20"/>
                <w:szCs w:val="20"/>
              </w:rPr>
              <w:t xml:space="preserve"> din care:</w:t>
            </w:r>
          </w:p>
          <w:p w14:paraId="6EB2DE77" w14:textId="77777777" w:rsidR="00D27D1A" w:rsidRPr="009F317F" w:rsidRDefault="00D27D1A" w:rsidP="002003CC">
            <w:pPr>
              <w:numPr>
                <w:ilvl w:val="0"/>
                <w:numId w:val="25"/>
              </w:num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roma</w:t>
            </w:r>
          </w:p>
          <w:p w14:paraId="5F0D62DB" w14:textId="77777777" w:rsidR="00D27D1A" w:rsidRPr="009F317F" w:rsidRDefault="00D27D1A" w:rsidP="002003CC">
            <w:pPr>
              <w:numPr>
                <w:ilvl w:val="0"/>
                <w:numId w:val="25"/>
              </w:num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din zona rurală</w:t>
            </w:r>
          </w:p>
        </w:tc>
        <w:tc>
          <w:tcPr>
            <w:tcW w:w="1217" w:type="pct"/>
          </w:tcPr>
          <w:p w14:paraId="1F964D7E" w14:textId="18BA33AE" w:rsidR="00BB33AA" w:rsidRPr="009F317F" w:rsidRDefault="00D27D1A" w:rsidP="00BB33AA">
            <w:pPr>
              <w:spacing w:after="0" w:line="240" w:lineRule="auto"/>
              <w:ind w:right="34"/>
              <w:jc w:val="both"/>
              <w:rPr>
                <w:rFonts w:ascii="Trebuchet MS" w:hAnsi="Trebuchet MS"/>
                <w:color w:val="244061" w:themeColor="accent1" w:themeShade="80"/>
                <w:sz w:val="20"/>
                <w:szCs w:val="20"/>
                <w:lang w:eastAsia="en-GB"/>
              </w:rPr>
            </w:pPr>
            <w:r w:rsidRPr="009F317F">
              <w:rPr>
                <w:rFonts w:ascii="Trebuchet MS" w:hAnsi="Trebuchet MS" w:cs="Calibri"/>
                <w:color w:val="244061" w:themeColor="accent1" w:themeShade="80"/>
                <w:sz w:val="20"/>
                <w:szCs w:val="20"/>
              </w:rPr>
              <w:t>Ținta minimă pentru indicatorul</w:t>
            </w:r>
            <w:r w:rsidRPr="009F317F">
              <w:rPr>
                <w:rFonts w:ascii="Trebuchet MS" w:hAnsi="Trebuchet MS" w:cs="Calibri"/>
                <w:b/>
                <w:color w:val="244061" w:themeColor="accent1" w:themeShade="80"/>
                <w:sz w:val="20"/>
                <w:szCs w:val="20"/>
              </w:rPr>
              <w:t xml:space="preserve"> CR02</w:t>
            </w:r>
            <w:r w:rsidR="00BB33AA" w:rsidRPr="009F317F">
              <w:rPr>
                <w:rFonts w:ascii="Trebuchet MS" w:hAnsi="Trebuchet MS" w:cs="Calibri"/>
                <w:color w:val="244061" w:themeColor="accent1" w:themeShade="80"/>
                <w:sz w:val="20"/>
                <w:szCs w:val="20"/>
              </w:rPr>
              <w:t xml:space="preserve"> este de 35%</w:t>
            </w:r>
            <w:r w:rsidRPr="009F317F">
              <w:rPr>
                <w:rFonts w:ascii="Trebuchet MS" w:hAnsi="Trebuchet MS" w:cs="Calibri"/>
                <w:b/>
                <w:color w:val="244061" w:themeColor="accent1" w:themeShade="80"/>
                <w:sz w:val="20"/>
                <w:szCs w:val="20"/>
              </w:rPr>
              <w:t xml:space="preserve"> </w:t>
            </w:r>
            <w:r w:rsidR="00BB33AA" w:rsidRPr="009F317F">
              <w:rPr>
                <w:rFonts w:ascii="Trebuchet MS" w:hAnsi="Trebuchet MS" w:cs="Calibri"/>
                <w:b/>
                <w:color w:val="244061" w:themeColor="accent1" w:themeShade="80"/>
                <w:sz w:val="20"/>
                <w:szCs w:val="20"/>
              </w:rPr>
              <w:t>din indicatorul de realizare 4S225</w:t>
            </w:r>
            <w:r w:rsidRPr="009F317F">
              <w:rPr>
                <w:rFonts w:ascii="Trebuchet MS" w:hAnsi="Trebuchet MS" w:cs="Calibri"/>
                <w:color w:val="244061" w:themeColor="accent1" w:themeShade="80"/>
                <w:sz w:val="20"/>
                <w:szCs w:val="20"/>
              </w:rPr>
              <w:t xml:space="preserve"> </w:t>
            </w:r>
          </w:p>
          <w:p w14:paraId="39981C7E" w14:textId="3E4D36F1" w:rsidR="00D27D1A" w:rsidRPr="009F317F" w:rsidRDefault="00D27D1A" w:rsidP="00BB33AA">
            <w:pPr>
              <w:spacing w:after="0" w:line="240" w:lineRule="auto"/>
              <w:ind w:left="317" w:right="34"/>
              <w:contextualSpacing/>
              <w:jc w:val="both"/>
              <w:rPr>
                <w:rFonts w:ascii="Trebuchet MS" w:hAnsi="Trebuchet MS"/>
                <w:color w:val="244061" w:themeColor="accent1" w:themeShade="80"/>
                <w:sz w:val="20"/>
                <w:szCs w:val="20"/>
                <w:lang w:eastAsia="en-GB"/>
              </w:rPr>
            </w:pPr>
          </w:p>
        </w:tc>
        <w:tc>
          <w:tcPr>
            <w:tcW w:w="270" w:type="pct"/>
            <w:vMerge/>
          </w:tcPr>
          <w:p w14:paraId="1B89DCD3"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446" w:type="pct"/>
            <w:vMerge/>
          </w:tcPr>
          <w:p w14:paraId="12E95655"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601" w:type="pct"/>
            <w:vMerge/>
          </w:tcPr>
          <w:p w14:paraId="1CA1BFE4"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508" w:type="pct"/>
            <w:vMerge/>
          </w:tcPr>
          <w:p w14:paraId="044B4C79"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r>
      <w:tr w:rsidR="009F317F" w:rsidRPr="009F317F" w14:paraId="2BEF766C" w14:textId="77777777" w:rsidTr="00617AFB">
        <w:tc>
          <w:tcPr>
            <w:tcW w:w="336" w:type="pct"/>
          </w:tcPr>
          <w:p w14:paraId="324F0AD3" w14:textId="77777777" w:rsidR="00D27D1A" w:rsidRPr="009F317F" w:rsidRDefault="00D27D1A" w:rsidP="00FD4F77">
            <w:pPr>
              <w:widowControl w:val="0"/>
              <w:autoSpaceDE w:val="0"/>
              <w:autoSpaceDN w:val="0"/>
              <w:adjustRightInd w:val="0"/>
              <w:spacing w:after="0" w:line="240" w:lineRule="auto"/>
              <w:ind w:right="95"/>
              <w:jc w:val="highKashida"/>
              <w:rPr>
                <w:rFonts w:ascii="Trebuchet MS" w:hAnsi="Trebuchet MS"/>
                <w:color w:val="244061" w:themeColor="accent1" w:themeShade="80"/>
                <w:kern w:val="28"/>
                <w:sz w:val="20"/>
                <w:szCs w:val="20"/>
                <w:lang w:eastAsia="en-GB"/>
              </w:rPr>
            </w:pPr>
            <w:r w:rsidRPr="009F317F">
              <w:rPr>
                <w:rFonts w:ascii="Trebuchet MS" w:hAnsi="Trebuchet MS"/>
                <w:color w:val="244061" w:themeColor="accent1" w:themeShade="80"/>
                <w:kern w:val="28"/>
                <w:sz w:val="20"/>
                <w:szCs w:val="20"/>
                <w:lang w:eastAsia="en-GB"/>
              </w:rPr>
              <w:t>CR03</w:t>
            </w:r>
          </w:p>
          <w:p w14:paraId="1D5F2057" w14:textId="77777777" w:rsidR="00D27D1A" w:rsidRPr="009F317F" w:rsidRDefault="00D27D1A" w:rsidP="00FD4F77">
            <w:pPr>
              <w:widowControl w:val="0"/>
              <w:autoSpaceDE w:val="0"/>
              <w:autoSpaceDN w:val="0"/>
              <w:adjustRightInd w:val="0"/>
              <w:spacing w:after="0" w:line="240" w:lineRule="auto"/>
              <w:ind w:right="95"/>
              <w:jc w:val="highKashida"/>
              <w:rPr>
                <w:rFonts w:ascii="Trebuchet MS" w:hAnsi="Trebuchet MS"/>
                <w:color w:val="244061" w:themeColor="accent1" w:themeShade="80"/>
                <w:kern w:val="28"/>
                <w:sz w:val="20"/>
                <w:szCs w:val="20"/>
                <w:lang w:eastAsia="en-GB"/>
              </w:rPr>
            </w:pPr>
          </w:p>
        </w:tc>
        <w:tc>
          <w:tcPr>
            <w:tcW w:w="423" w:type="pct"/>
            <w:vMerge/>
          </w:tcPr>
          <w:p w14:paraId="65685B5B"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1199" w:type="pct"/>
          </w:tcPr>
          <w:p w14:paraId="6F85A346" w14:textId="77777777" w:rsidR="00D27D1A" w:rsidRPr="009F317F" w:rsidRDefault="00D27D1A" w:rsidP="00FD4F77">
            <w:p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Participanții șomeri care urmează un program de educație/formare, care sunt în curs de a obține o calificare sau care au un loc de muncă, inclusiv ca independenți, la încetarea calității de participant,  din care:</w:t>
            </w:r>
          </w:p>
          <w:p w14:paraId="74D59FE0" w14:textId="77777777" w:rsidR="00D27D1A" w:rsidRPr="009F317F" w:rsidRDefault="00D27D1A" w:rsidP="002003CC">
            <w:pPr>
              <w:numPr>
                <w:ilvl w:val="0"/>
                <w:numId w:val="26"/>
              </w:num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roma</w:t>
            </w:r>
          </w:p>
          <w:p w14:paraId="4263407F" w14:textId="77777777" w:rsidR="00D27D1A" w:rsidRPr="009F317F" w:rsidRDefault="00D27D1A" w:rsidP="002003CC">
            <w:pPr>
              <w:numPr>
                <w:ilvl w:val="0"/>
                <w:numId w:val="26"/>
              </w:num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din zona rurală</w:t>
            </w:r>
          </w:p>
        </w:tc>
        <w:tc>
          <w:tcPr>
            <w:tcW w:w="1217" w:type="pct"/>
          </w:tcPr>
          <w:p w14:paraId="74AE262B" w14:textId="51570EFC" w:rsidR="005B194F" w:rsidRPr="009F317F" w:rsidRDefault="00D27D1A" w:rsidP="005B194F">
            <w:pPr>
              <w:spacing w:after="0" w:line="240" w:lineRule="auto"/>
              <w:ind w:right="34"/>
              <w:jc w:val="both"/>
              <w:rPr>
                <w:rFonts w:ascii="Trebuchet MS" w:hAnsi="Trebuchet MS" w:cs="Calibri"/>
                <w:color w:val="244061" w:themeColor="accent1" w:themeShade="80"/>
                <w:sz w:val="20"/>
                <w:szCs w:val="20"/>
              </w:rPr>
            </w:pPr>
            <w:r w:rsidRPr="009F317F">
              <w:rPr>
                <w:rFonts w:ascii="Trebuchet MS" w:hAnsi="Trebuchet MS" w:cs="Calibri"/>
                <w:color w:val="244061" w:themeColor="accent1" w:themeShade="80"/>
                <w:sz w:val="20"/>
                <w:szCs w:val="20"/>
              </w:rPr>
              <w:t>Ținta minimă pentru indicatorul</w:t>
            </w:r>
            <w:r w:rsidRPr="009F317F">
              <w:rPr>
                <w:rFonts w:ascii="Trebuchet MS" w:hAnsi="Trebuchet MS" w:cs="Calibri"/>
                <w:b/>
                <w:color w:val="244061" w:themeColor="accent1" w:themeShade="80"/>
                <w:sz w:val="20"/>
                <w:szCs w:val="20"/>
              </w:rPr>
              <w:t xml:space="preserve"> CR03 este de </w:t>
            </w:r>
            <w:r w:rsidR="00886AF5" w:rsidRPr="009F317F">
              <w:rPr>
                <w:rFonts w:ascii="Trebuchet MS" w:hAnsi="Trebuchet MS" w:cs="Calibri"/>
                <w:color w:val="244061" w:themeColor="accent1" w:themeShade="80"/>
                <w:sz w:val="20"/>
                <w:szCs w:val="20"/>
              </w:rPr>
              <w:t>50</w:t>
            </w:r>
            <w:r w:rsidRPr="009F317F">
              <w:rPr>
                <w:rFonts w:ascii="Trebuchet MS" w:hAnsi="Trebuchet MS" w:cs="Calibri"/>
                <w:color w:val="244061" w:themeColor="accent1" w:themeShade="80"/>
                <w:sz w:val="20"/>
                <w:szCs w:val="20"/>
              </w:rPr>
              <w:t xml:space="preserve">% </w:t>
            </w:r>
            <w:r w:rsidR="005B194F" w:rsidRPr="009F317F">
              <w:rPr>
                <w:rFonts w:ascii="Trebuchet MS" w:hAnsi="Trebuchet MS" w:cs="Calibri"/>
                <w:color w:val="244061" w:themeColor="accent1" w:themeShade="80"/>
                <w:sz w:val="20"/>
                <w:szCs w:val="20"/>
              </w:rPr>
              <w:t>din indicatorul de realizare 4S225</w:t>
            </w:r>
            <w:r w:rsidRPr="009F317F">
              <w:rPr>
                <w:rFonts w:ascii="Trebuchet MS" w:hAnsi="Trebuchet MS" w:cs="Calibri"/>
                <w:color w:val="244061" w:themeColor="accent1" w:themeShade="80"/>
                <w:sz w:val="20"/>
                <w:szCs w:val="20"/>
              </w:rPr>
              <w:t xml:space="preserve"> </w:t>
            </w:r>
          </w:p>
          <w:p w14:paraId="5C8FF630" w14:textId="14CBAF12" w:rsidR="00D27D1A" w:rsidRPr="009F317F" w:rsidRDefault="00D27D1A" w:rsidP="005B194F">
            <w:pPr>
              <w:spacing w:after="0" w:line="240" w:lineRule="auto"/>
              <w:ind w:left="720"/>
              <w:contextualSpacing/>
              <w:jc w:val="both"/>
              <w:rPr>
                <w:rFonts w:ascii="Trebuchet MS" w:hAnsi="Trebuchet MS" w:cs="Calibri"/>
                <w:color w:val="244061" w:themeColor="accent1" w:themeShade="80"/>
                <w:sz w:val="20"/>
                <w:szCs w:val="20"/>
              </w:rPr>
            </w:pPr>
          </w:p>
        </w:tc>
        <w:tc>
          <w:tcPr>
            <w:tcW w:w="270" w:type="pct"/>
            <w:vMerge/>
          </w:tcPr>
          <w:p w14:paraId="19E48095"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446" w:type="pct"/>
            <w:vMerge/>
          </w:tcPr>
          <w:p w14:paraId="6E25923E"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601" w:type="pct"/>
            <w:vMerge/>
          </w:tcPr>
          <w:p w14:paraId="3268449E"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508" w:type="pct"/>
            <w:vMerge/>
          </w:tcPr>
          <w:p w14:paraId="651D310C"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r>
      <w:tr w:rsidR="009F317F" w:rsidRPr="009F317F" w14:paraId="5FE539BD" w14:textId="77777777" w:rsidTr="00617AFB">
        <w:tc>
          <w:tcPr>
            <w:tcW w:w="336" w:type="pct"/>
          </w:tcPr>
          <w:p w14:paraId="1C9ED7A4" w14:textId="77777777" w:rsidR="00D27D1A" w:rsidRPr="009F317F" w:rsidRDefault="00D27D1A" w:rsidP="00FD4F77">
            <w:pPr>
              <w:widowControl w:val="0"/>
              <w:autoSpaceDE w:val="0"/>
              <w:autoSpaceDN w:val="0"/>
              <w:adjustRightInd w:val="0"/>
              <w:spacing w:after="0" w:line="240" w:lineRule="auto"/>
              <w:ind w:right="95"/>
              <w:jc w:val="highKashida"/>
              <w:rPr>
                <w:rFonts w:ascii="Trebuchet MS" w:hAnsi="Trebuchet MS"/>
                <w:color w:val="244061" w:themeColor="accent1" w:themeShade="80"/>
                <w:kern w:val="28"/>
                <w:sz w:val="20"/>
                <w:szCs w:val="20"/>
                <w:lang w:eastAsia="en-GB"/>
              </w:rPr>
            </w:pPr>
            <w:r w:rsidRPr="009F317F">
              <w:rPr>
                <w:rFonts w:ascii="Trebuchet MS" w:hAnsi="Trebuchet MS"/>
                <w:color w:val="244061" w:themeColor="accent1" w:themeShade="80"/>
                <w:kern w:val="28"/>
                <w:sz w:val="20"/>
                <w:szCs w:val="20"/>
                <w:lang w:eastAsia="en-GB"/>
              </w:rPr>
              <w:t>CR04</w:t>
            </w:r>
          </w:p>
        </w:tc>
        <w:tc>
          <w:tcPr>
            <w:tcW w:w="423" w:type="pct"/>
            <w:vMerge/>
          </w:tcPr>
          <w:p w14:paraId="14C37038"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1199" w:type="pct"/>
          </w:tcPr>
          <w:p w14:paraId="28B4CC51" w14:textId="77777777" w:rsidR="00D27D1A" w:rsidRPr="009F317F" w:rsidRDefault="00D27D1A" w:rsidP="00FD4F77">
            <w:p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Participanții șomeri de lungă durată care participă la intervenția sprijinită de ILMT până la finalizarea sa, din care:</w:t>
            </w:r>
          </w:p>
          <w:p w14:paraId="3B0F0D34" w14:textId="77777777" w:rsidR="00D27D1A" w:rsidRPr="009F317F" w:rsidRDefault="00D27D1A" w:rsidP="002003CC">
            <w:pPr>
              <w:numPr>
                <w:ilvl w:val="0"/>
                <w:numId w:val="26"/>
              </w:num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roma</w:t>
            </w:r>
          </w:p>
          <w:p w14:paraId="4B7A4C32" w14:textId="77777777" w:rsidR="00D27D1A" w:rsidRPr="009F317F" w:rsidRDefault="00D27D1A" w:rsidP="002003CC">
            <w:pPr>
              <w:numPr>
                <w:ilvl w:val="0"/>
                <w:numId w:val="26"/>
              </w:num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din zona rurală</w:t>
            </w:r>
          </w:p>
        </w:tc>
        <w:tc>
          <w:tcPr>
            <w:tcW w:w="1217" w:type="pct"/>
          </w:tcPr>
          <w:p w14:paraId="08CC3506" w14:textId="5289127E" w:rsidR="00D27D1A" w:rsidRPr="009F317F" w:rsidRDefault="00D27D1A" w:rsidP="004546B7">
            <w:pPr>
              <w:spacing w:after="0" w:line="240" w:lineRule="auto"/>
              <w:ind w:right="34"/>
              <w:jc w:val="both"/>
              <w:rPr>
                <w:rFonts w:ascii="Trebuchet MS" w:hAnsi="Trebuchet MS" w:cs="Calibri"/>
                <w:color w:val="244061" w:themeColor="accent1" w:themeShade="80"/>
                <w:sz w:val="20"/>
                <w:szCs w:val="20"/>
              </w:rPr>
            </w:pPr>
            <w:r w:rsidRPr="009F317F">
              <w:rPr>
                <w:rFonts w:ascii="Trebuchet MS" w:hAnsi="Trebuchet MS" w:cs="Calibri"/>
                <w:color w:val="244061" w:themeColor="accent1" w:themeShade="80"/>
                <w:sz w:val="20"/>
                <w:szCs w:val="20"/>
              </w:rPr>
              <w:t>Ținta minimă pentru indicatorul</w:t>
            </w:r>
            <w:r w:rsidRPr="009F317F">
              <w:rPr>
                <w:rFonts w:ascii="Trebuchet MS" w:hAnsi="Trebuchet MS" w:cs="Calibri"/>
                <w:b/>
                <w:color w:val="244061" w:themeColor="accent1" w:themeShade="80"/>
                <w:sz w:val="20"/>
                <w:szCs w:val="20"/>
              </w:rPr>
              <w:t xml:space="preserve"> CR04</w:t>
            </w:r>
            <w:r w:rsidRPr="009F317F">
              <w:rPr>
                <w:rFonts w:ascii="Trebuchet MS" w:hAnsi="Trebuchet MS" w:cs="Calibri"/>
                <w:color w:val="244061" w:themeColor="accent1" w:themeShade="80"/>
                <w:sz w:val="20"/>
                <w:szCs w:val="20"/>
              </w:rPr>
              <w:t xml:space="preserve"> este de 20%  din </w:t>
            </w:r>
            <w:r w:rsidR="004546B7" w:rsidRPr="009F317F">
              <w:rPr>
                <w:rFonts w:ascii="Trebuchet MS" w:hAnsi="Trebuchet MS" w:cs="Calibri"/>
                <w:color w:val="244061" w:themeColor="accent1" w:themeShade="80"/>
                <w:sz w:val="20"/>
                <w:szCs w:val="20"/>
              </w:rPr>
              <w:t xml:space="preserve">ținta asumata a indicatorului </w:t>
            </w:r>
            <w:r w:rsidRPr="009F317F">
              <w:rPr>
                <w:rFonts w:ascii="Trebuchet MS" w:hAnsi="Trebuchet MS" w:cs="Calibri"/>
                <w:color w:val="244061" w:themeColor="accent1" w:themeShade="80"/>
                <w:sz w:val="20"/>
                <w:szCs w:val="20"/>
              </w:rPr>
              <w:t>CR01</w:t>
            </w:r>
          </w:p>
        </w:tc>
        <w:tc>
          <w:tcPr>
            <w:tcW w:w="270" w:type="pct"/>
            <w:vMerge/>
          </w:tcPr>
          <w:p w14:paraId="1D1AE705"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446" w:type="pct"/>
            <w:vMerge/>
          </w:tcPr>
          <w:p w14:paraId="2C1D7B5E"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601" w:type="pct"/>
            <w:vMerge/>
          </w:tcPr>
          <w:p w14:paraId="021282BE"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508" w:type="pct"/>
            <w:vMerge/>
          </w:tcPr>
          <w:p w14:paraId="1B2E7257"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r>
      <w:tr w:rsidR="009F317F" w:rsidRPr="009F317F" w14:paraId="154C2E0F" w14:textId="77777777" w:rsidTr="00617AFB">
        <w:tc>
          <w:tcPr>
            <w:tcW w:w="336" w:type="pct"/>
          </w:tcPr>
          <w:p w14:paraId="77E4F919" w14:textId="77777777" w:rsidR="00D27D1A" w:rsidRPr="009F317F" w:rsidRDefault="00D27D1A" w:rsidP="00FD4F77">
            <w:pPr>
              <w:widowControl w:val="0"/>
              <w:autoSpaceDE w:val="0"/>
              <w:autoSpaceDN w:val="0"/>
              <w:adjustRightInd w:val="0"/>
              <w:spacing w:after="0" w:line="240" w:lineRule="auto"/>
              <w:ind w:right="95"/>
              <w:jc w:val="highKashida"/>
              <w:rPr>
                <w:rFonts w:ascii="Trebuchet MS" w:hAnsi="Trebuchet MS"/>
                <w:color w:val="244061" w:themeColor="accent1" w:themeShade="80"/>
                <w:kern w:val="28"/>
                <w:sz w:val="20"/>
                <w:szCs w:val="20"/>
                <w:lang w:eastAsia="en-GB"/>
              </w:rPr>
            </w:pPr>
            <w:r w:rsidRPr="009F317F">
              <w:rPr>
                <w:rFonts w:ascii="Trebuchet MS" w:hAnsi="Trebuchet MS"/>
                <w:color w:val="244061" w:themeColor="accent1" w:themeShade="80"/>
                <w:kern w:val="28"/>
                <w:sz w:val="20"/>
                <w:szCs w:val="20"/>
                <w:lang w:eastAsia="en-GB"/>
              </w:rPr>
              <w:t>CR05</w:t>
            </w:r>
          </w:p>
          <w:p w14:paraId="26353470" w14:textId="77777777" w:rsidR="00D27D1A" w:rsidRPr="009F317F" w:rsidRDefault="00D27D1A" w:rsidP="00FD4F77">
            <w:pPr>
              <w:widowControl w:val="0"/>
              <w:autoSpaceDE w:val="0"/>
              <w:autoSpaceDN w:val="0"/>
              <w:adjustRightInd w:val="0"/>
              <w:spacing w:after="0" w:line="240" w:lineRule="auto"/>
              <w:ind w:right="95"/>
              <w:jc w:val="highKashida"/>
              <w:rPr>
                <w:rFonts w:ascii="Trebuchet MS" w:hAnsi="Trebuchet MS"/>
                <w:color w:val="244061" w:themeColor="accent1" w:themeShade="80"/>
                <w:kern w:val="28"/>
                <w:sz w:val="20"/>
                <w:szCs w:val="20"/>
                <w:lang w:eastAsia="en-GB"/>
              </w:rPr>
            </w:pPr>
          </w:p>
        </w:tc>
        <w:tc>
          <w:tcPr>
            <w:tcW w:w="423" w:type="pct"/>
            <w:vMerge/>
          </w:tcPr>
          <w:p w14:paraId="62296602"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1199" w:type="pct"/>
          </w:tcPr>
          <w:p w14:paraId="693B32D7" w14:textId="77777777" w:rsidR="00D27D1A" w:rsidRPr="009F317F" w:rsidRDefault="00D27D1A" w:rsidP="00FD4F77">
            <w:p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 xml:space="preserve">Participanții șomeri de lungă durată care primesc o ofertă de muncă, de participare la un program de educație </w:t>
            </w:r>
            <w:r w:rsidRPr="009F317F">
              <w:rPr>
                <w:rFonts w:ascii="Trebuchet MS" w:hAnsi="Trebuchet MS"/>
                <w:color w:val="244061" w:themeColor="accent1" w:themeShade="80"/>
                <w:sz w:val="20"/>
                <w:szCs w:val="20"/>
              </w:rPr>
              <w:lastRenderedPageBreak/>
              <w:t>continuă, ucenicie sau de stagiu la încetarea calității de participant, din care:</w:t>
            </w:r>
          </w:p>
          <w:p w14:paraId="1F1A5353" w14:textId="77777777" w:rsidR="00D27D1A" w:rsidRPr="009F317F" w:rsidRDefault="00D27D1A" w:rsidP="002003CC">
            <w:pPr>
              <w:numPr>
                <w:ilvl w:val="0"/>
                <w:numId w:val="26"/>
              </w:num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roma</w:t>
            </w:r>
          </w:p>
          <w:p w14:paraId="4FFB5C3C" w14:textId="77777777" w:rsidR="00D27D1A" w:rsidRPr="009F317F" w:rsidRDefault="00D27D1A" w:rsidP="002003CC">
            <w:pPr>
              <w:numPr>
                <w:ilvl w:val="0"/>
                <w:numId w:val="26"/>
              </w:numPr>
              <w:spacing w:after="0" w:line="240" w:lineRule="auto"/>
              <w:rPr>
                <w:rFonts w:ascii="Trebuchet MS" w:hAnsi="Trebuchet MS"/>
                <w:i/>
                <w:color w:val="244061" w:themeColor="accent1" w:themeShade="80"/>
                <w:sz w:val="20"/>
                <w:szCs w:val="20"/>
              </w:rPr>
            </w:pPr>
            <w:r w:rsidRPr="009F317F">
              <w:rPr>
                <w:rFonts w:ascii="Trebuchet MS" w:hAnsi="Trebuchet MS"/>
                <w:color w:val="244061" w:themeColor="accent1" w:themeShade="80"/>
                <w:sz w:val="20"/>
                <w:szCs w:val="20"/>
              </w:rPr>
              <w:t>din zona rurală</w:t>
            </w:r>
          </w:p>
        </w:tc>
        <w:tc>
          <w:tcPr>
            <w:tcW w:w="1217" w:type="pct"/>
          </w:tcPr>
          <w:p w14:paraId="4E241865" w14:textId="56B32C5D" w:rsidR="00D27D1A" w:rsidRPr="009F317F" w:rsidRDefault="00D27D1A" w:rsidP="008B4307">
            <w:pPr>
              <w:spacing w:after="0" w:line="240" w:lineRule="auto"/>
              <w:ind w:right="34"/>
              <w:jc w:val="both"/>
              <w:rPr>
                <w:rFonts w:ascii="Trebuchet MS" w:hAnsi="Trebuchet MS" w:cs="Calibri"/>
                <w:color w:val="244061" w:themeColor="accent1" w:themeShade="80"/>
                <w:sz w:val="20"/>
                <w:szCs w:val="20"/>
              </w:rPr>
            </w:pPr>
            <w:r w:rsidRPr="009F317F">
              <w:rPr>
                <w:rFonts w:ascii="Trebuchet MS" w:hAnsi="Trebuchet MS" w:cs="Calibri"/>
                <w:color w:val="244061" w:themeColor="accent1" w:themeShade="80"/>
                <w:sz w:val="20"/>
                <w:szCs w:val="20"/>
              </w:rPr>
              <w:lastRenderedPageBreak/>
              <w:t>Ținta minimă pentru indicatorul</w:t>
            </w:r>
            <w:r w:rsidRPr="009F317F">
              <w:rPr>
                <w:rFonts w:ascii="Trebuchet MS" w:hAnsi="Trebuchet MS" w:cs="Calibri"/>
                <w:b/>
                <w:color w:val="244061" w:themeColor="accent1" w:themeShade="80"/>
                <w:sz w:val="20"/>
                <w:szCs w:val="20"/>
              </w:rPr>
              <w:t xml:space="preserve"> CR05 </w:t>
            </w:r>
            <w:r w:rsidRPr="009F317F">
              <w:rPr>
                <w:rFonts w:ascii="Trebuchet MS" w:hAnsi="Trebuchet MS" w:cs="Calibri"/>
                <w:color w:val="244061" w:themeColor="accent1" w:themeShade="80"/>
                <w:sz w:val="20"/>
                <w:szCs w:val="20"/>
              </w:rPr>
              <w:t xml:space="preserve">este de 20% din </w:t>
            </w:r>
            <w:r w:rsidR="008B4307" w:rsidRPr="009F317F">
              <w:rPr>
                <w:rFonts w:ascii="Trebuchet MS" w:hAnsi="Trebuchet MS" w:cs="Calibri"/>
                <w:color w:val="244061" w:themeColor="accent1" w:themeShade="80"/>
                <w:sz w:val="20"/>
                <w:szCs w:val="20"/>
              </w:rPr>
              <w:t xml:space="preserve">ținta asumata a indicatorului </w:t>
            </w:r>
            <w:r w:rsidRPr="009F317F">
              <w:rPr>
                <w:rFonts w:ascii="Trebuchet MS" w:hAnsi="Trebuchet MS" w:cs="Calibri"/>
                <w:b/>
                <w:color w:val="244061" w:themeColor="accent1" w:themeShade="80"/>
                <w:sz w:val="20"/>
                <w:szCs w:val="20"/>
              </w:rPr>
              <w:t>CR02</w:t>
            </w:r>
          </w:p>
          <w:p w14:paraId="59C8B6DA"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p w14:paraId="041BB313" w14:textId="77777777" w:rsidR="00D27D1A" w:rsidRPr="009F317F" w:rsidRDefault="00D27D1A" w:rsidP="00FD4F77">
            <w:pPr>
              <w:spacing w:after="0" w:line="240" w:lineRule="auto"/>
              <w:ind w:left="360"/>
              <w:jc w:val="both"/>
              <w:rPr>
                <w:rFonts w:ascii="Trebuchet MS" w:hAnsi="Trebuchet MS" w:cs="Calibri"/>
                <w:color w:val="244061" w:themeColor="accent1" w:themeShade="80"/>
                <w:sz w:val="20"/>
                <w:szCs w:val="20"/>
              </w:rPr>
            </w:pPr>
          </w:p>
        </w:tc>
        <w:tc>
          <w:tcPr>
            <w:tcW w:w="270" w:type="pct"/>
            <w:vMerge/>
          </w:tcPr>
          <w:p w14:paraId="35B18644"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446" w:type="pct"/>
            <w:vMerge/>
          </w:tcPr>
          <w:p w14:paraId="7678B88A"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601" w:type="pct"/>
            <w:vMerge/>
          </w:tcPr>
          <w:p w14:paraId="104C7E2C"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508" w:type="pct"/>
            <w:vMerge/>
          </w:tcPr>
          <w:p w14:paraId="61911129"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r>
      <w:tr w:rsidR="009F317F" w:rsidRPr="009F317F" w14:paraId="740D724D" w14:textId="77777777" w:rsidTr="00617AFB">
        <w:tc>
          <w:tcPr>
            <w:tcW w:w="336" w:type="pct"/>
          </w:tcPr>
          <w:p w14:paraId="268FB8F6" w14:textId="77777777" w:rsidR="00D27D1A" w:rsidRPr="009F317F" w:rsidRDefault="00D27D1A" w:rsidP="00FD4F77">
            <w:pPr>
              <w:widowControl w:val="0"/>
              <w:autoSpaceDE w:val="0"/>
              <w:autoSpaceDN w:val="0"/>
              <w:adjustRightInd w:val="0"/>
              <w:spacing w:after="0" w:line="240" w:lineRule="auto"/>
              <w:ind w:right="95"/>
              <w:jc w:val="highKashida"/>
              <w:rPr>
                <w:rFonts w:ascii="Trebuchet MS" w:hAnsi="Trebuchet MS"/>
                <w:color w:val="244061" w:themeColor="accent1" w:themeShade="80"/>
                <w:kern w:val="28"/>
                <w:sz w:val="20"/>
                <w:szCs w:val="20"/>
                <w:lang w:eastAsia="en-GB"/>
              </w:rPr>
            </w:pPr>
            <w:r w:rsidRPr="009F317F">
              <w:rPr>
                <w:rFonts w:ascii="Trebuchet MS" w:hAnsi="Trebuchet MS"/>
                <w:color w:val="244061" w:themeColor="accent1" w:themeShade="80"/>
                <w:kern w:val="28"/>
                <w:sz w:val="20"/>
                <w:szCs w:val="20"/>
                <w:lang w:eastAsia="en-GB"/>
              </w:rPr>
              <w:t>CR06</w:t>
            </w:r>
          </w:p>
        </w:tc>
        <w:tc>
          <w:tcPr>
            <w:tcW w:w="423" w:type="pct"/>
            <w:vMerge/>
          </w:tcPr>
          <w:p w14:paraId="72B78217"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1199" w:type="pct"/>
          </w:tcPr>
          <w:p w14:paraId="0506AC90" w14:textId="77777777" w:rsidR="00D27D1A" w:rsidRPr="009F317F" w:rsidRDefault="00D27D1A" w:rsidP="00FD4F77">
            <w:p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Participanții șomeri de lungă durată care obțin o calificare, sau care au un loc de muncă, inclusiv cele care desfășoară o activitate independentă, la încetarea calității de participant, din care:</w:t>
            </w:r>
          </w:p>
          <w:p w14:paraId="6C16BBB2" w14:textId="77777777" w:rsidR="00D27D1A" w:rsidRPr="009F317F" w:rsidRDefault="00D27D1A" w:rsidP="002003CC">
            <w:pPr>
              <w:numPr>
                <w:ilvl w:val="0"/>
                <w:numId w:val="26"/>
              </w:num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roma</w:t>
            </w:r>
          </w:p>
          <w:p w14:paraId="3F2B7C06" w14:textId="77777777" w:rsidR="00D27D1A" w:rsidRPr="009F317F" w:rsidRDefault="00D27D1A" w:rsidP="002003CC">
            <w:pPr>
              <w:numPr>
                <w:ilvl w:val="0"/>
                <w:numId w:val="26"/>
              </w:num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 xml:space="preserve">din zona rurală </w:t>
            </w:r>
          </w:p>
        </w:tc>
        <w:tc>
          <w:tcPr>
            <w:tcW w:w="1217" w:type="pct"/>
          </w:tcPr>
          <w:p w14:paraId="7EF80C86" w14:textId="2C0467B0" w:rsidR="00D27D1A" w:rsidRPr="009F317F" w:rsidRDefault="00D27D1A" w:rsidP="00317959">
            <w:pPr>
              <w:spacing w:after="0" w:line="240" w:lineRule="auto"/>
              <w:ind w:right="34"/>
              <w:jc w:val="both"/>
              <w:rPr>
                <w:rFonts w:ascii="Trebuchet MS" w:hAnsi="Trebuchet MS" w:cs="Calibri"/>
                <w:color w:val="244061" w:themeColor="accent1" w:themeShade="80"/>
                <w:sz w:val="20"/>
                <w:szCs w:val="20"/>
              </w:rPr>
            </w:pPr>
            <w:r w:rsidRPr="009F317F">
              <w:rPr>
                <w:rFonts w:ascii="Trebuchet MS" w:hAnsi="Trebuchet MS" w:cs="Calibri"/>
                <w:color w:val="244061" w:themeColor="accent1" w:themeShade="80"/>
                <w:sz w:val="20"/>
                <w:szCs w:val="20"/>
              </w:rPr>
              <w:t>Ținta minimă pentru indicatorul</w:t>
            </w:r>
            <w:r w:rsidRPr="009F317F">
              <w:rPr>
                <w:rFonts w:ascii="Trebuchet MS" w:hAnsi="Trebuchet MS" w:cs="Calibri"/>
                <w:b/>
                <w:color w:val="244061" w:themeColor="accent1" w:themeShade="80"/>
                <w:sz w:val="20"/>
                <w:szCs w:val="20"/>
              </w:rPr>
              <w:t xml:space="preserve"> CR06 </w:t>
            </w:r>
            <w:r w:rsidRPr="009F317F">
              <w:rPr>
                <w:rFonts w:ascii="Trebuchet MS" w:hAnsi="Trebuchet MS" w:cs="Calibri"/>
                <w:color w:val="244061" w:themeColor="accent1" w:themeShade="80"/>
                <w:sz w:val="20"/>
                <w:szCs w:val="20"/>
              </w:rPr>
              <w:t xml:space="preserve">este de 20% din </w:t>
            </w:r>
            <w:r w:rsidR="00317959" w:rsidRPr="009F317F">
              <w:rPr>
                <w:rFonts w:ascii="Trebuchet MS" w:hAnsi="Trebuchet MS" w:cs="Calibri"/>
                <w:color w:val="244061" w:themeColor="accent1" w:themeShade="80"/>
                <w:sz w:val="20"/>
                <w:szCs w:val="20"/>
              </w:rPr>
              <w:t xml:space="preserve">ținta asumata a indicatorului </w:t>
            </w:r>
            <w:r w:rsidR="00B30E1B" w:rsidRPr="009F317F">
              <w:rPr>
                <w:rFonts w:ascii="Trebuchet MS" w:hAnsi="Trebuchet MS" w:cs="Calibri"/>
                <w:b/>
                <w:color w:val="244061" w:themeColor="accent1" w:themeShade="80"/>
                <w:sz w:val="20"/>
                <w:szCs w:val="20"/>
              </w:rPr>
              <w:t>CR03</w:t>
            </w:r>
          </w:p>
        </w:tc>
        <w:tc>
          <w:tcPr>
            <w:tcW w:w="270" w:type="pct"/>
          </w:tcPr>
          <w:p w14:paraId="0D055D54"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446" w:type="pct"/>
            <w:vMerge/>
          </w:tcPr>
          <w:p w14:paraId="21DA21AE"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601" w:type="pct"/>
            <w:vMerge/>
          </w:tcPr>
          <w:p w14:paraId="484AD299"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508" w:type="pct"/>
            <w:vMerge/>
          </w:tcPr>
          <w:p w14:paraId="797E0EDF"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r>
      <w:tr w:rsidR="009F317F" w:rsidRPr="009F317F" w14:paraId="37303001" w14:textId="77777777" w:rsidTr="00617AFB">
        <w:tc>
          <w:tcPr>
            <w:tcW w:w="336" w:type="pct"/>
          </w:tcPr>
          <w:p w14:paraId="130AB026" w14:textId="1366FFD6" w:rsidR="00617AFB" w:rsidRPr="009F317F" w:rsidRDefault="00617AFB" w:rsidP="00FD4F77">
            <w:pPr>
              <w:widowControl w:val="0"/>
              <w:autoSpaceDE w:val="0"/>
              <w:autoSpaceDN w:val="0"/>
              <w:adjustRightInd w:val="0"/>
              <w:spacing w:after="0" w:line="240" w:lineRule="auto"/>
              <w:ind w:right="95"/>
              <w:jc w:val="highKashida"/>
              <w:rPr>
                <w:rFonts w:ascii="Trebuchet MS" w:hAnsi="Trebuchet MS"/>
                <w:color w:val="244061" w:themeColor="accent1" w:themeShade="80"/>
                <w:kern w:val="28"/>
                <w:sz w:val="20"/>
                <w:szCs w:val="20"/>
                <w:lang w:eastAsia="en-GB"/>
              </w:rPr>
            </w:pPr>
            <w:r w:rsidRPr="009F317F">
              <w:rPr>
                <w:rFonts w:ascii="Trebuchet MS" w:hAnsi="Trebuchet MS"/>
                <w:color w:val="244061" w:themeColor="accent1" w:themeShade="80"/>
                <w:kern w:val="28"/>
                <w:sz w:val="20"/>
                <w:szCs w:val="20"/>
                <w:lang w:eastAsia="en-GB"/>
              </w:rPr>
              <w:t>CR07</w:t>
            </w:r>
          </w:p>
        </w:tc>
        <w:tc>
          <w:tcPr>
            <w:tcW w:w="423" w:type="pct"/>
            <w:vMerge/>
          </w:tcPr>
          <w:p w14:paraId="1C1450B6" w14:textId="77777777" w:rsidR="00617AFB" w:rsidRPr="009F317F" w:rsidRDefault="00617AFB" w:rsidP="00FD4F77">
            <w:pPr>
              <w:spacing w:after="0" w:line="240" w:lineRule="auto"/>
              <w:jc w:val="both"/>
              <w:rPr>
                <w:rFonts w:ascii="Trebuchet MS" w:hAnsi="Trebuchet MS" w:cs="Calibri"/>
                <w:color w:val="244061" w:themeColor="accent1" w:themeShade="80"/>
                <w:sz w:val="20"/>
                <w:szCs w:val="20"/>
              </w:rPr>
            </w:pPr>
          </w:p>
        </w:tc>
        <w:tc>
          <w:tcPr>
            <w:tcW w:w="1199" w:type="pct"/>
          </w:tcPr>
          <w:p w14:paraId="1AC0893A" w14:textId="42A2A7E9" w:rsidR="00617AFB" w:rsidRPr="009F317F" w:rsidRDefault="00617AFB" w:rsidP="00617AFB">
            <w:p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Participanții inactivi care nu urmează studii sau cursuri de formare, care participă la intervenția sprijinită de ILMT, din care:</w:t>
            </w:r>
          </w:p>
          <w:p w14:paraId="58242C61" w14:textId="77777777" w:rsidR="00617AFB" w:rsidRPr="009F317F" w:rsidRDefault="00617AFB" w:rsidP="002003CC">
            <w:pPr>
              <w:numPr>
                <w:ilvl w:val="0"/>
                <w:numId w:val="26"/>
              </w:num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roma</w:t>
            </w:r>
          </w:p>
          <w:p w14:paraId="526924B7" w14:textId="7EC7660B" w:rsidR="00617AFB" w:rsidRPr="009F317F" w:rsidRDefault="00617AFB" w:rsidP="002003CC">
            <w:pPr>
              <w:numPr>
                <w:ilvl w:val="0"/>
                <w:numId w:val="26"/>
              </w:num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din zona rurală</w:t>
            </w:r>
          </w:p>
        </w:tc>
        <w:tc>
          <w:tcPr>
            <w:tcW w:w="1217" w:type="pct"/>
          </w:tcPr>
          <w:p w14:paraId="26B26F14" w14:textId="75106F7B" w:rsidR="00617AFB" w:rsidRPr="009F317F" w:rsidRDefault="00617AFB" w:rsidP="00317959">
            <w:pPr>
              <w:spacing w:after="0" w:line="240" w:lineRule="auto"/>
              <w:ind w:right="34"/>
              <w:jc w:val="both"/>
              <w:rPr>
                <w:rFonts w:ascii="Trebuchet MS" w:hAnsi="Trebuchet MS" w:cs="Calibri"/>
                <w:color w:val="244061" w:themeColor="accent1" w:themeShade="80"/>
                <w:sz w:val="20"/>
                <w:szCs w:val="20"/>
              </w:rPr>
            </w:pPr>
            <w:r w:rsidRPr="009F317F">
              <w:rPr>
                <w:rFonts w:ascii="Trebuchet MS" w:hAnsi="Trebuchet MS" w:cs="Calibri"/>
                <w:color w:val="244061" w:themeColor="accent1" w:themeShade="80"/>
                <w:sz w:val="20"/>
                <w:szCs w:val="20"/>
              </w:rPr>
              <w:t>-</w:t>
            </w:r>
          </w:p>
        </w:tc>
        <w:tc>
          <w:tcPr>
            <w:tcW w:w="270" w:type="pct"/>
          </w:tcPr>
          <w:p w14:paraId="265C09A4" w14:textId="77777777" w:rsidR="00617AFB" w:rsidRPr="009F317F" w:rsidRDefault="00617AFB" w:rsidP="00FD4F77">
            <w:pPr>
              <w:spacing w:after="0" w:line="240" w:lineRule="auto"/>
              <w:jc w:val="both"/>
              <w:rPr>
                <w:rFonts w:ascii="Trebuchet MS" w:hAnsi="Trebuchet MS" w:cs="Calibri"/>
                <w:color w:val="244061" w:themeColor="accent1" w:themeShade="80"/>
                <w:sz w:val="20"/>
                <w:szCs w:val="20"/>
              </w:rPr>
            </w:pPr>
          </w:p>
        </w:tc>
        <w:tc>
          <w:tcPr>
            <w:tcW w:w="446" w:type="pct"/>
            <w:vMerge/>
          </w:tcPr>
          <w:p w14:paraId="33EA94F9" w14:textId="77777777" w:rsidR="00617AFB" w:rsidRPr="009F317F" w:rsidRDefault="00617AFB" w:rsidP="00FD4F77">
            <w:pPr>
              <w:spacing w:after="0" w:line="240" w:lineRule="auto"/>
              <w:jc w:val="both"/>
              <w:rPr>
                <w:rFonts w:ascii="Trebuchet MS" w:hAnsi="Trebuchet MS" w:cs="Calibri"/>
                <w:color w:val="244061" w:themeColor="accent1" w:themeShade="80"/>
                <w:sz w:val="20"/>
                <w:szCs w:val="20"/>
              </w:rPr>
            </w:pPr>
          </w:p>
        </w:tc>
        <w:tc>
          <w:tcPr>
            <w:tcW w:w="601" w:type="pct"/>
            <w:vMerge/>
          </w:tcPr>
          <w:p w14:paraId="4961D75E" w14:textId="77777777" w:rsidR="00617AFB" w:rsidRPr="009F317F" w:rsidRDefault="00617AFB" w:rsidP="00FD4F77">
            <w:pPr>
              <w:spacing w:after="0" w:line="240" w:lineRule="auto"/>
              <w:jc w:val="both"/>
              <w:rPr>
                <w:rFonts w:ascii="Trebuchet MS" w:hAnsi="Trebuchet MS" w:cs="Calibri"/>
                <w:color w:val="244061" w:themeColor="accent1" w:themeShade="80"/>
                <w:sz w:val="20"/>
                <w:szCs w:val="20"/>
              </w:rPr>
            </w:pPr>
          </w:p>
        </w:tc>
        <w:tc>
          <w:tcPr>
            <w:tcW w:w="508" w:type="pct"/>
            <w:vMerge/>
          </w:tcPr>
          <w:p w14:paraId="499012DB" w14:textId="77777777" w:rsidR="00617AFB" w:rsidRPr="009F317F" w:rsidRDefault="00617AFB" w:rsidP="00FD4F77">
            <w:pPr>
              <w:spacing w:after="0" w:line="240" w:lineRule="auto"/>
              <w:jc w:val="both"/>
              <w:rPr>
                <w:rFonts w:ascii="Trebuchet MS" w:hAnsi="Trebuchet MS" w:cs="Calibri"/>
                <w:color w:val="244061" w:themeColor="accent1" w:themeShade="80"/>
                <w:sz w:val="20"/>
                <w:szCs w:val="20"/>
              </w:rPr>
            </w:pPr>
          </w:p>
        </w:tc>
      </w:tr>
      <w:tr w:rsidR="009F317F" w:rsidRPr="009F317F" w14:paraId="6FF988CA" w14:textId="77777777" w:rsidTr="00617AFB">
        <w:tc>
          <w:tcPr>
            <w:tcW w:w="336" w:type="pct"/>
          </w:tcPr>
          <w:p w14:paraId="4A2EE449" w14:textId="53019695" w:rsidR="00617AFB" w:rsidRPr="009F317F" w:rsidRDefault="00617AFB" w:rsidP="00FD4F77">
            <w:pPr>
              <w:widowControl w:val="0"/>
              <w:autoSpaceDE w:val="0"/>
              <w:autoSpaceDN w:val="0"/>
              <w:adjustRightInd w:val="0"/>
              <w:spacing w:after="0" w:line="240" w:lineRule="auto"/>
              <w:ind w:right="95"/>
              <w:jc w:val="highKashida"/>
              <w:rPr>
                <w:rFonts w:ascii="Trebuchet MS" w:hAnsi="Trebuchet MS"/>
                <w:color w:val="244061" w:themeColor="accent1" w:themeShade="80"/>
                <w:kern w:val="28"/>
                <w:sz w:val="20"/>
                <w:szCs w:val="20"/>
                <w:lang w:eastAsia="en-GB"/>
              </w:rPr>
            </w:pPr>
            <w:r w:rsidRPr="009F317F">
              <w:rPr>
                <w:rFonts w:ascii="Trebuchet MS" w:hAnsi="Trebuchet MS"/>
                <w:color w:val="244061" w:themeColor="accent1" w:themeShade="80"/>
                <w:kern w:val="28"/>
                <w:sz w:val="20"/>
                <w:szCs w:val="20"/>
                <w:lang w:eastAsia="en-GB"/>
              </w:rPr>
              <w:t>CR08</w:t>
            </w:r>
          </w:p>
        </w:tc>
        <w:tc>
          <w:tcPr>
            <w:tcW w:w="423" w:type="pct"/>
            <w:vMerge/>
          </w:tcPr>
          <w:p w14:paraId="03F8B358" w14:textId="77777777" w:rsidR="00617AFB" w:rsidRPr="009F317F" w:rsidRDefault="00617AFB" w:rsidP="00FD4F77">
            <w:pPr>
              <w:spacing w:after="0" w:line="240" w:lineRule="auto"/>
              <w:jc w:val="both"/>
              <w:rPr>
                <w:rFonts w:ascii="Trebuchet MS" w:hAnsi="Trebuchet MS" w:cs="Calibri"/>
                <w:color w:val="244061" w:themeColor="accent1" w:themeShade="80"/>
                <w:sz w:val="20"/>
                <w:szCs w:val="20"/>
              </w:rPr>
            </w:pPr>
          </w:p>
        </w:tc>
        <w:tc>
          <w:tcPr>
            <w:tcW w:w="1199" w:type="pct"/>
          </w:tcPr>
          <w:p w14:paraId="7704DCE1" w14:textId="222F7F75" w:rsidR="00617AFB" w:rsidRPr="009F317F" w:rsidRDefault="00617AFB" w:rsidP="00617AFB">
            <w:p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Participanții inactivi care nu urmează studii sau cursuri de formare și care primesc o ofertă de muncă, de participare la un program de educație continuă, ucenicie sau de stagiu la încetarea calității de participant</w:t>
            </w:r>
          </w:p>
        </w:tc>
        <w:tc>
          <w:tcPr>
            <w:tcW w:w="1217" w:type="pct"/>
          </w:tcPr>
          <w:p w14:paraId="109AA07F" w14:textId="2019044B" w:rsidR="00617AFB" w:rsidRPr="009F317F" w:rsidRDefault="002D6100" w:rsidP="00317959">
            <w:pPr>
              <w:spacing w:after="0" w:line="240" w:lineRule="auto"/>
              <w:ind w:right="34"/>
              <w:jc w:val="both"/>
              <w:rPr>
                <w:rFonts w:ascii="Trebuchet MS" w:hAnsi="Trebuchet MS" w:cs="Calibri"/>
                <w:color w:val="244061" w:themeColor="accent1" w:themeShade="80"/>
                <w:sz w:val="20"/>
                <w:szCs w:val="20"/>
              </w:rPr>
            </w:pPr>
            <w:r w:rsidRPr="009F317F">
              <w:rPr>
                <w:rFonts w:ascii="Trebuchet MS" w:hAnsi="Trebuchet MS" w:cs="Calibri"/>
                <w:color w:val="244061" w:themeColor="accent1" w:themeShade="80"/>
                <w:sz w:val="20"/>
                <w:szCs w:val="20"/>
              </w:rPr>
              <w:t>-</w:t>
            </w:r>
          </w:p>
        </w:tc>
        <w:tc>
          <w:tcPr>
            <w:tcW w:w="270" w:type="pct"/>
          </w:tcPr>
          <w:p w14:paraId="170BEC40" w14:textId="77777777" w:rsidR="00617AFB" w:rsidRPr="009F317F" w:rsidRDefault="00617AFB" w:rsidP="00FD4F77">
            <w:pPr>
              <w:spacing w:after="0" w:line="240" w:lineRule="auto"/>
              <w:jc w:val="both"/>
              <w:rPr>
                <w:rFonts w:ascii="Trebuchet MS" w:hAnsi="Trebuchet MS" w:cs="Calibri"/>
                <w:color w:val="244061" w:themeColor="accent1" w:themeShade="80"/>
                <w:sz w:val="20"/>
                <w:szCs w:val="20"/>
              </w:rPr>
            </w:pPr>
          </w:p>
        </w:tc>
        <w:tc>
          <w:tcPr>
            <w:tcW w:w="446" w:type="pct"/>
            <w:vMerge/>
          </w:tcPr>
          <w:p w14:paraId="3F730AFF" w14:textId="77777777" w:rsidR="00617AFB" w:rsidRPr="009F317F" w:rsidRDefault="00617AFB" w:rsidP="00FD4F77">
            <w:pPr>
              <w:spacing w:after="0" w:line="240" w:lineRule="auto"/>
              <w:jc w:val="both"/>
              <w:rPr>
                <w:rFonts w:ascii="Trebuchet MS" w:hAnsi="Trebuchet MS" w:cs="Calibri"/>
                <w:color w:val="244061" w:themeColor="accent1" w:themeShade="80"/>
                <w:sz w:val="20"/>
                <w:szCs w:val="20"/>
              </w:rPr>
            </w:pPr>
          </w:p>
        </w:tc>
        <w:tc>
          <w:tcPr>
            <w:tcW w:w="601" w:type="pct"/>
            <w:vMerge/>
          </w:tcPr>
          <w:p w14:paraId="3B79B7DF" w14:textId="77777777" w:rsidR="00617AFB" w:rsidRPr="009F317F" w:rsidRDefault="00617AFB" w:rsidP="00FD4F77">
            <w:pPr>
              <w:spacing w:after="0" w:line="240" w:lineRule="auto"/>
              <w:jc w:val="both"/>
              <w:rPr>
                <w:rFonts w:ascii="Trebuchet MS" w:hAnsi="Trebuchet MS" w:cs="Calibri"/>
                <w:color w:val="244061" w:themeColor="accent1" w:themeShade="80"/>
                <w:sz w:val="20"/>
                <w:szCs w:val="20"/>
              </w:rPr>
            </w:pPr>
          </w:p>
        </w:tc>
        <w:tc>
          <w:tcPr>
            <w:tcW w:w="508" w:type="pct"/>
            <w:vMerge/>
          </w:tcPr>
          <w:p w14:paraId="478FBAAE" w14:textId="77777777" w:rsidR="00617AFB" w:rsidRPr="009F317F" w:rsidRDefault="00617AFB" w:rsidP="00FD4F77">
            <w:pPr>
              <w:spacing w:after="0" w:line="240" w:lineRule="auto"/>
              <w:jc w:val="both"/>
              <w:rPr>
                <w:rFonts w:ascii="Trebuchet MS" w:hAnsi="Trebuchet MS" w:cs="Calibri"/>
                <w:color w:val="244061" w:themeColor="accent1" w:themeShade="80"/>
                <w:sz w:val="20"/>
                <w:szCs w:val="20"/>
              </w:rPr>
            </w:pPr>
          </w:p>
        </w:tc>
      </w:tr>
      <w:tr w:rsidR="009F317F" w:rsidRPr="009F317F" w14:paraId="21353B12" w14:textId="77777777" w:rsidTr="00617AFB">
        <w:tc>
          <w:tcPr>
            <w:tcW w:w="336" w:type="pct"/>
          </w:tcPr>
          <w:p w14:paraId="58EA43AB" w14:textId="1227E281" w:rsidR="002D6100" w:rsidRPr="009F317F" w:rsidRDefault="002D6100" w:rsidP="00FD4F77">
            <w:pPr>
              <w:widowControl w:val="0"/>
              <w:autoSpaceDE w:val="0"/>
              <w:autoSpaceDN w:val="0"/>
              <w:adjustRightInd w:val="0"/>
              <w:spacing w:after="0" w:line="240" w:lineRule="auto"/>
              <w:ind w:right="95"/>
              <w:jc w:val="highKashida"/>
              <w:rPr>
                <w:rFonts w:ascii="Trebuchet MS" w:hAnsi="Trebuchet MS"/>
                <w:color w:val="244061" w:themeColor="accent1" w:themeShade="80"/>
                <w:kern w:val="28"/>
                <w:sz w:val="20"/>
                <w:szCs w:val="20"/>
                <w:lang w:eastAsia="en-GB"/>
              </w:rPr>
            </w:pPr>
            <w:r w:rsidRPr="009F317F">
              <w:rPr>
                <w:rFonts w:ascii="Trebuchet MS" w:hAnsi="Trebuchet MS"/>
                <w:color w:val="244061" w:themeColor="accent1" w:themeShade="80"/>
                <w:kern w:val="28"/>
                <w:sz w:val="20"/>
                <w:szCs w:val="20"/>
                <w:lang w:eastAsia="en-GB"/>
              </w:rPr>
              <w:t>CR09</w:t>
            </w:r>
          </w:p>
        </w:tc>
        <w:tc>
          <w:tcPr>
            <w:tcW w:w="423" w:type="pct"/>
            <w:vMerge/>
          </w:tcPr>
          <w:p w14:paraId="2E32D96E" w14:textId="77777777" w:rsidR="002D6100" w:rsidRPr="009F317F" w:rsidRDefault="002D6100" w:rsidP="00FD4F77">
            <w:pPr>
              <w:spacing w:after="0" w:line="240" w:lineRule="auto"/>
              <w:jc w:val="both"/>
              <w:rPr>
                <w:rFonts w:ascii="Trebuchet MS" w:hAnsi="Trebuchet MS" w:cs="Calibri"/>
                <w:color w:val="244061" w:themeColor="accent1" w:themeShade="80"/>
                <w:sz w:val="20"/>
                <w:szCs w:val="20"/>
              </w:rPr>
            </w:pPr>
          </w:p>
        </w:tc>
        <w:tc>
          <w:tcPr>
            <w:tcW w:w="1199" w:type="pct"/>
          </w:tcPr>
          <w:p w14:paraId="6FCC106C" w14:textId="174DD60A" w:rsidR="002D6100" w:rsidRPr="009F317F" w:rsidRDefault="002D6100" w:rsidP="00617AFB">
            <w:p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Participanții inactivi care nu urmează un program de educație sau de formare, care urmează un program de educație/formare, sunt în curs de a obține o calificare sau care au un loc de muncă, inclusiv cele care desfășoară o activitate independentă, la încetarea calității de participant</w:t>
            </w:r>
          </w:p>
        </w:tc>
        <w:tc>
          <w:tcPr>
            <w:tcW w:w="1217" w:type="pct"/>
          </w:tcPr>
          <w:p w14:paraId="029EF9AC" w14:textId="24120209" w:rsidR="002D6100" w:rsidRPr="009F317F" w:rsidRDefault="002D6100" w:rsidP="00317959">
            <w:pPr>
              <w:spacing w:after="0" w:line="240" w:lineRule="auto"/>
              <w:ind w:right="34"/>
              <w:jc w:val="both"/>
              <w:rPr>
                <w:rFonts w:ascii="Trebuchet MS" w:hAnsi="Trebuchet MS" w:cs="Calibri"/>
                <w:color w:val="244061" w:themeColor="accent1" w:themeShade="80"/>
                <w:sz w:val="20"/>
                <w:szCs w:val="20"/>
              </w:rPr>
            </w:pPr>
            <w:r w:rsidRPr="009F317F">
              <w:rPr>
                <w:rFonts w:ascii="Trebuchet MS" w:hAnsi="Trebuchet MS" w:cs="Calibri"/>
                <w:color w:val="244061" w:themeColor="accent1" w:themeShade="80"/>
                <w:sz w:val="20"/>
                <w:szCs w:val="20"/>
              </w:rPr>
              <w:t>-</w:t>
            </w:r>
          </w:p>
        </w:tc>
        <w:tc>
          <w:tcPr>
            <w:tcW w:w="270" w:type="pct"/>
          </w:tcPr>
          <w:p w14:paraId="27DCE778" w14:textId="77777777" w:rsidR="002D6100" w:rsidRPr="009F317F" w:rsidRDefault="002D6100" w:rsidP="00FD4F77">
            <w:pPr>
              <w:spacing w:after="0" w:line="240" w:lineRule="auto"/>
              <w:jc w:val="both"/>
              <w:rPr>
                <w:rFonts w:ascii="Trebuchet MS" w:hAnsi="Trebuchet MS" w:cs="Calibri"/>
                <w:color w:val="244061" w:themeColor="accent1" w:themeShade="80"/>
                <w:sz w:val="20"/>
                <w:szCs w:val="20"/>
              </w:rPr>
            </w:pPr>
          </w:p>
        </w:tc>
        <w:tc>
          <w:tcPr>
            <w:tcW w:w="446" w:type="pct"/>
            <w:vMerge/>
          </w:tcPr>
          <w:p w14:paraId="60A8B1F9" w14:textId="77777777" w:rsidR="002D6100" w:rsidRPr="009F317F" w:rsidRDefault="002D6100" w:rsidP="00FD4F77">
            <w:pPr>
              <w:spacing w:after="0" w:line="240" w:lineRule="auto"/>
              <w:jc w:val="both"/>
              <w:rPr>
                <w:rFonts w:ascii="Trebuchet MS" w:hAnsi="Trebuchet MS" w:cs="Calibri"/>
                <w:color w:val="244061" w:themeColor="accent1" w:themeShade="80"/>
                <w:sz w:val="20"/>
                <w:szCs w:val="20"/>
              </w:rPr>
            </w:pPr>
          </w:p>
        </w:tc>
        <w:tc>
          <w:tcPr>
            <w:tcW w:w="601" w:type="pct"/>
            <w:vMerge/>
          </w:tcPr>
          <w:p w14:paraId="42C083F6" w14:textId="77777777" w:rsidR="002D6100" w:rsidRPr="009F317F" w:rsidRDefault="002D6100" w:rsidP="00FD4F77">
            <w:pPr>
              <w:spacing w:after="0" w:line="240" w:lineRule="auto"/>
              <w:jc w:val="both"/>
              <w:rPr>
                <w:rFonts w:ascii="Trebuchet MS" w:hAnsi="Trebuchet MS" w:cs="Calibri"/>
                <w:color w:val="244061" w:themeColor="accent1" w:themeShade="80"/>
                <w:sz w:val="20"/>
                <w:szCs w:val="20"/>
              </w:rPr>
            </w:pPr>
          </w:p>
        </w:tc>
        <w:tc>
          <w:tcPr>
            <w:tcW w:w="508" w:type="pct"/>
            <w:vMerge/>
          </w:tcPr>
          <w:p w14:paraId="6E933A6C" w14:textId="77777777" w:rsidR="002D6100" w:rsidRPr="009F317F" w:rsidRDefault="002D6100" w:rsidP="00FD4F77">
            <w:pPr>
              <w:spacing w:after="0" w:line="240" w:lineRule="auto"/>
              <w:jc w:val="both"/>
              <w:rPr>
                <w:rFonts w:ascii="Trebuchet MS" w:hAnsi="Trebuchet MS" w:cs="Calibri"/>
                <w:color w:val="244061" w:themeColor="accent1" w:themeShade="80"/>
                <w:sz w:val="20"/>
                <w:szCs w:val="20"/>
              </w:rPr>
            </w:pPr>
          </w:p>
        </w:tc>
      </w:tr>
      <w:tr w:rsidR="009F317F" w:rsidRPr="009F317F" w14:paraId="50605B7F" w14:textId="77777777" w:rsidTr="00617AFB">
        <w:tc>
          <w:tcPr>
            <w:tcW w:w="336" w:type="pct"/>
          </w:tcPr>
          <w:p w14:paraId="5739B0C9" w14:textId="021CC083" w:rsidR="002D6100" w:rsidRPr="009F317F" w:rsidRDefault="002D6100" w:rsidP="00FD4F77">
            <w:pPr>
              <w:widowControl w:val="0"/>
              <w:autoSpaceDE w:val="0"/>
              <w:autoSpaceDN w:val="0"/>
              <w:adjustRightInd w:val="0"/>
              <w:spacing w:after="0" w:line="240" w:lineRule="auto"/>
              <w:ind w:right="95"/>
              <w:jc w:val="highKashida"/>
              <w:rPr>
                <w:rFonts w:ascii="Trebuchet MS" w:hAnsi="Trebuchet MS"/>
                <w:color w:val="244061" w:themeColor="accent1" w:themeShade="80"/>
                <w:kern w:val="28"/>
                <w:sz w:val="20"/>
                <w:szCs w:val="20"/>
                <w:lang w:eastAsia="en-GB"/>
              </w:rPr>
            </w:pPr>
            <w:r w:rsidRPr="009F317F">
              <w:rPr>
                <w:rFonts w:ascii="Trebuchet MS" w:hAnsi="Trebuchet MS"/>
                <w:color w:val="244061" w:themeColor="accent1" w:themeShade="80"/>
                <w:kern w:val="28"/>
                <w:sz w:val="20"/>
                <w:szCs w:val="20"/>
                <w:lang w:eastAsia="en-GB"/>
              </w:rPr>
              <w:lastRenderedPageBreak/>
              <w:t>CR10</w:t>
            </w:r>
          </w:p>
        </w:tc>
        <w:tc>
          <w:tcPr>
            <w:tcW w:w="423" w:type="pct"/>
            <w:vMerge/>
          </w:tcPr>
          <w:p w14:paraId="5B3FEC9B" w14:textId="77777777" w:rsidR="002D6100" w:rsidRPr="009F317F" w:rsidRDefault="002D6100" w:rsidP="00FD4F77">
            <w:pPr>
              <w:spacing w:after="0" w:line="240" w:lineRule="auto"/>
              <w:jc w:val="both"/>
              <w:rPr>
                <w:rFonts w:ascii="Trebuchet MS" w:hAnsi="Trebuchet MS" w:cs="Calibri"/>
                <w:color w:val="244061" w:themeColor="accent1" w:themeShade="80"/>
                <w:sz w:val="20"/>
                <w:szCs w:val="20"/>
              </w:rPr>
            </w:pPr>
          </w:p>
        </w:tc>
        <w:tc>
          <w:tcPr>
            <w:tcW w:w="1199" w:type="pct"/>
          </w:tcPr>
          <w:p w14:paraId="6D7D4D3B" w14:textId="77777777" w:rsidR="002D6100" w:rsidRPr="009F317F" w:rsidRDefault="002D6100" w:rsidP="002D6100">
            <w:p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Participanți care participă la programe de educație continuă, de formare în vederea obținerii unei diplome, de ucenicie sau de stagiu în termen de șase luni de la încetarea calității de participant, din care:</w:t>
            </w:r>
          </w:p>
          <w:p w14:paraId="0D1AF750" w14:textId="77777777" w:rsidR="002D6100" w:rsidRPr="009F317F" w:rsidRDefault="002D6100" w:rsidP="002003CC">
            <w:pPr>
              <w:numPr>
                <w:ilvl w:val="0"/>
                <w:numId w:val="26"/>
              </w:num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roma</w:t>
            </w:r>
          </w:p>
          <w:p w14:paraId="3E64CB21" w14:textId="5E8E5EA6" w:rsidR="002D6100" w:rsidRPr="009F317F" w:rsidRDefault="002D6100" w:rsidP="002003CC">
            <w:pPr>
              <w:numPr>
                <w:ilvl w:val="0"/>
                <w:numId w:val="26"/>
              </w:num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din zona rurală</w:t>
            </w:r>
          </w:p>
        </w:tc>
        <w:tc>
          <w:tcPr>
            <w:tcW w:w="1217" w:type="pct"/>
          </w:tcPr>
          <w:p w14:paraId="7357E2BA" w14:textId="77777777" w:rsidR="002D6100" w:rsidRPr="009F317F" w:rsidRDefault="00EC15D2" w:rsidP="00EC15D2">
            <w:pPr>
              <w:spacing w:after="0" w:line="240" w:lineRule="auto"/>
              <w:ind w:right="34"/>
              <w:jc w:val="both"/>
              <w:rPr>
                <w:rFonts w:ascii="Trebuchet MS" w:hAnsi="Trebuchet MS" w:cs="Calibri"/>
                <w:color w:val="244061" w:themeColor="accent1" w:themeShade="80"/>
                <w:sz w:val="20"/>
                <w:szCs w:val="20"/>
              </w:rPr>
            </w:pPr>
            <w:r w:rsidRPr="009F317F">
              <w:rPr>
                <w:rFonts w:ascii="Trebuchet MS" w:hAnsi="Trebuchet MS" w:cs="Calibri"/>
                <w:color w:val="244061" w:themeColor="accent1" w:themeShade="80"/>
                <w:sz w:val="20"/>
                <w:szCs w:val="20"/>
              </w:rPr>
              <w:t>Ținta minimă pentru indicatorul CR10 este de 19% din ținta asumata a indicatorului CR01</w:t>
            </w:r>
          </w:p>
          <w:p w14:paraId="3BD17C24" w14:textId="5F4C1136" w:rsidR="006721B2" w:rsidRPr="009F317F" w:rsidRDefault="006721B2" w:rsidP="00EC15D2">
            <w:pPr>
              <w:spacing w:after="0" w:line="240" w:lineRule="auto"/>
              <w:ind w:right="34"/>
              <w:jc w:val="both"/>
              <w:rPr>
                <w:rFonts w:ascii="Trebuchet MS" w:hAnsi="Trebuchet MS" w:cs="Calibri"/>
                <w:color w:val="244061" w:themeColor="accent1" w:themeShade="80"/>
                <w:sz w:val="20"/>
                <w:szCs w:val="20"/>
              </w:rPr>
            </w:pPr>
          </w:p>
        </w:tc>
        <w:tc>
          <w:tcPr>
            <w:tcW w:w="270" w:type="pct"/>
          </w:tcPr>
          <w:p w14:paraId="6E945208" w14:textId="77777777" w:rsidR="002D6100" w:rsidRPr="009F317F" w:rsidRDefault="002D6100" w:rsidP="00FD4F77">
            <w:pPr>
              <w:spacing w:after="0" w:line="240" w:lineRule="auto"/>
              <w:jc w:val="both"/>
              <w:rPr>
                <w:rFonts w:ascii="Trebuchet MS" w:hAnsi="Trebuchet MS" w:cs="Calibri"/>
                <w:color w:val="244061" w:themeColor="accent1" w:themeShade="80"/>
                <w:sz w:val="20"/>
                <w:szCs w:val="20"/>
              </w:rPr>
            </w:pPr>
          </w:p>
        </w:tc>
        <w:tc>
          <w:tcPr>
            <w:tcW w:w="446" w:type="pct"/>
            <w:vMerge/>
          </w:tcPr>
          <w:p w14:paraId="4B1BFEC2" w14:textId="77777777" w:rsidR="002D6100" w:rsidRPr="009F317F" w:rsidRDefault="002D6100" w:rsidP="00FD4F77">
            <w:pPr>
              <w:spacing w:after="0" w:line="240" w:lineRule="auto"/>
              <w:jc w:val="both"/>
              <w:rPr>
                <w:rFonts w:ascii="Trebuchet MS" w:hAnsi="Trebuchet MS" w:cs="Calibri"/>
                <w:color w:val="244061" w:themeColor="accent1" w:themeShade="80"/>
                <w:sz w:val="20"/>
                <w:szCs w:val="20"/>
              </w:rPr>
            </w:pPr>
          </w:p>
        </w:tc>
        <w:tc>
          <w:tcPr>
            <w:tcW w:w="601" w:type="pct"/>
            <w:vMerge/>
          </w:tcPr>
          <w:p w14:paraId="0C092A14" w14:textId="77777777" w:rsidR="002D6100" w:rsidRPr="009F317F" w:rsidRDefault="002D6100" w:rsidP="00FD4F77">
            <w:pPr>
              <w:spacing w:after="0" w:line="240" w:lineRule="auto"/>
              <w:jc w:val="both"/>
              <w:rPr>
                <w:rFonts w:ascii="Trebuchet MS" w:hAnsi="Trebuchet MS" w:cs="Calibri"/>
                <w:color w:val="244061" w:themeColor="accent1" w:themeShade="80"/>
                <w:sz w:val="20"/>
                <w:szCs w:val="20"/>
              </w:rPr>
            </w:pPr>
          </w:p>
        </w:tc>
        <w:tc>
          <w:tcPr>
            <w:tcW w:w="508" w:type="pct"/>
            <w:vMerge/>
          </w:tcPr>
          <w:p w14:paraId="569FED53" w14:textId="77777777" w:rsidR="002D6100" w:rsidRPr="009F317F" w:rsidRDefault="002D6100" w:rsidP="00FD4F77">
            <w:pPr>
              <w:spacing w:after="0" w:line="240" w:lineRule="auto"/>
              <w:jc w:val="both"/>
              <w:rPr>
                <w:rFonts w:ascii="Trebuchet MS" w:hAnsi="Trebuchet MS" w:cs="Calibri"/>
                <w:color w:val="244061" w:themeColor="accent1" w:themeShade="80"/>
                <w:sz w:val="20"/>
                <w:szCs w:val="20"/>
              </w:rPr>
            </w:pPr>
          </w:p>
        </w:tc>
      </w:tr>
      <w:tr w:rsidR="009F317F" w:rsidRPr="009F317F" w14:paraId="613E2D88" w14:textId="77777777" w:rsidTr="00617AFB">
        <w:tc>
          <w:tcPr>
            <w:tcW w:w="336" w:type="pct"/>
          </w:tcPr>
          <w:p w14:paraId="42E6E663" w14:textId="77777777" w:rsidR="00D27D1A" w:rsidRPr="009F317F" w:rsidRDefault="00D27D1A" w:rsidP="00FD4F77">
            <w:pPr>
              <w:widowControl w:val="0"/>
              <w:autoSpaceDE w:val="0"/>
              <w:autoSpaceDN w:val="0"/>
              <w:adjustRightInd w:val="0"/>
              <w:spacing w:after="0" w:line="240" w:lineRule="auto"/>
              <w:ind w:right="95"/>
              <w:jc w:val="highKashida"/>
              <w:rPr>
                <w:rFonts w:ascii="Trebuchet MS" w:hAnsi="Trebuchet MS"/>
                <w:color w:val="244061" w:themeColor="accent1" w:themeShade="80"/>
                <w:kern w:val="28"/>
                <w:sz w:val="20"/>
                <w:szCs w:val="20"/>
                <w:lang w:eastAsia="en-GB"/>
              </w:rPr>
            </w:pPr>
            <w:r w:rsidRPr="009F317F">
              <w:rPr>
                <w:rFonts w:ascii="Trebuchet MS" w:hAnsi="Trebuchet MS"/>
                <w:color w:val="244061" w:themeColor="accent1" w:themeShade="80"/>
                <w:kern w:val="28"/>
                <w:sz w:val="20"/>
                <w:szCs w:val="20"/>
                <w:lang w:eastAsia="en-GB"/>
              </w:rPr>
              <w:t>CR11</w:t>
            </w:r>
          </w:p>
        </w:tc>
        <w:tc>
          <w:tcPr>
            <w:tcW w:w="423" w:type="pct"/>
            <w:vMerge/>
          </w:tcPr>
          <w:p w14:paraId="2F214BE4"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1199" w:type="pct"/>
          </w:tcPr>
          <w:p w14:paraId="2B694132" w14:textId="77777777" w:rsidR="00D27D1A" w:rsidRPr="009F317F" w:rsidRDefault="00D27D1A" w:rsidP="00FD4F77">
            <w:p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Persoanele care, în termen de șase luni de la încetarea calității de participant, obțin un loc de muncă</w:t>
            </w:r>
            <w:r w:rsidRPr="009F317F">
              <w:rPr>
                <w:rStyle w:val="FootnoteReference"/>
                <w:rFonts w:ascii="Trebuchet MS" w:hAnsi="Trebuchet MS"/>
                <w:color w:val="244061" w:themeColor="accent1" w:themeShade="80"/>
              </w:rPr>
              <w:footnoteReference w:id="5"/>
            </w:r>
            <w:r w:rsidRPr="009F317F">
              <w:rPr>
                <w:rFonts w:ascii="Trebuchet MS" w:hAnsi="Trebuchet MS"/>
                <w:color w:val="244061" w:themeColor="accent1" w:themeShade="80"/>
                <w:sz w:val="20"/>
                <w:szCs w:val="20"/>
              </w:rPr>
              <w:t xml:space="preserve"> , din care:</w:t>
            </w:r>
          </w:p>
          <w:p w14:paraId="7FF6ED0F" w14:textId="77777777" w:rsidR="00D27D1A" w:rsidRPr="009F317F" w:rsidRDefault="00D27D1A" w:rsidP="002003CC">
            <w:pPr>
              <w:numPr>
                <w:ilvl w:val="0"/>
                <w:numId w:val="26"/>
              </w:num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roma</w:t>
            </w:r>
          </w:p>
          <w:p w14:paraId="3EF146BE" w14:textId="77777777" w:rsidR="00D27D1A" w:rsidRPr="009F317F" w:rsidRDefault="00D27D1A" w:rsidP="002003CC">
            <w:pPr>
              <w:numPr>
                <w:ilvl w:val="0"/>
                <w:numId w:val="26"/>
              </w:num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din zona rurală</w:t>
            </w:r>
          </w:p>
        </w:tc>
        <w:tc>
          <w:tcPr>
            <w:tcW w:w="1217" w:type="pct"/>
          </w:tcPr>
          <w:p w14:paraId="6F8C8E66" w14:textId="22B89214" w:rsidR="00D27D1A" w:rsidRPr="009F317F" w:rsidRDefault="006721B2" w:rsidP="006721B2">
            <w:pPr>
              <w:spacing w:after="0" w:line="240" w:lineRule="auto"/>
              <w:jc w:val="both"/>
              <w:rPr>
                <w:rFonts w:ascii="Trebuchet MS" w:hAnsi="Trebuchet MS" w:cs="Calibri"/>
                <w:color w:val="244061" w:themeColor="accent1" w:themeShade="80"/>
                <w:sz w:val="20"/>
                <w:szCs w:val="20"/>
              </w:rPr>
            </w:pPr>
            <w:r w:rsidRPr="009F317F">
              <w:rPr>
                <w:rFonts w:ascii="Trebuchet MS" w:hAnsi="Trebuchet MS" w:cs="Calibri"/>
                <w:color w:val="244061" w:themeColor="accent1" w:themeShade="80"/>
                <w:sz w:val="20"/>
                <w:szCs w:val="20"/>
              </w:rPr>
              <w:t>Ținta minimă pentru indicatorul CR11 este egală cu ținta asumata a indicatorului CR02</w:t>
            </w:r>
          </w:p>
        </w:tc>
        <w:tc>
          <w:tcPr>
            <w:tcW w:w="270" w:type="pct"/>
          </w:tcPr>
          <w:p w14:paraId="7E3FCED8"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446" w:type="pct"/>
            <w:vMerge/>
          </w:tcPr>
          <w:p w14:paraId="70EF34F8"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601" w:type="pct"/>
            <w:vMerge/>
          </w:tcPr>
          <w:p w14:paraId="23CFFBB7"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c>
          <w:tcPr>
            <w:tcW w:w="508" w:type="pct"/>
            <w:vMerge/>
          </w:tcPr>
          <w:p w14:paraId="7CF86B6D" w14:textId="77777777" w:rsidR="00D27D1A" w:rsidRPr="009F317F" w:rsidRDefault="00D27D1A" w:rsidP="00FD4F77">
            <w:pPr>
              <w:spacing w:after="0" w:line="240" w:lineRule="auto"/>
              <w:jc w:val="both"/>
              <w:rPr>
                <w:rFonts w:ascii="Trebuchet MS" w:hAnsi="Trebuchet MS" w:cs="Calibri"/>
                <w:color w:val="244061" w:themeColor="accent1" w:themeShade="80"/>
                <w:sz w:val="20"/>
                <w:szCs w:val="20"/>
              </w:rPr>
            </w:pPr>
          </w:p>
        </w:tc>
      </w:tr>
      <w:tr w:rsidR="006721B2" w:rsidRPr="009F317F" w14:paraId="7C4D1349" w14:textId="77777777" w:rsidTr="00617AFB">
        <w:tc>
          <w:tcPr>
            <w:tcW w:w="336" w:type="pct"/>
          </w:tcPr>
          <w:p w14:paraId="76CD9790" w14:textId="33E9C866" w:rsidR="006721B2" w:rsidRPr="009F317F" w:rsidRDefault="006721B2" w:rsidP="00FD4F77">
            <w:pPr>
              <w:widowControl w:val="0"/>
              <w:autoSpaceDE w:val="0"/>
              <w:autoSpaceDN w:val="0"/>
              <w:adjustRightInd w:val="0"/>
              <w:spacing w:after="0" w:line="240" w:lineRule="auto"/>
              <w:ind w:right="95"/>
              <w:jc w:val="highKashida"/>
              <w:rPr>
                <w:rFonts w:ascii="Trebuchet MS" w:hAnsi="Trebuchet MS"/>
                <w:color w:val="244061" w:themeColor="accent1" w:themeShade="80"/>
                <w:kern w:val="28"/>
                <w:sz w:val="20"/>
                <w:szCs w:val="20"/>
                <w:lang w:eastAsia="en-GB"/>
              </w:rPr>
            </w:pPr>
            <w:r w:rsidRPr="009F317F">
              <w:rPr>
                <w:rFonts w:ascii="Trebuchet MS" w:hAnsi="Trebuchet MS"/>
                <w:color w:val="244061" w:themeColor="accent1" w:themeShade="80"/>
                <w:kern w:val="28"/>
                <w:sz w:val="20"/>
                <w:szCs w:val="20"/>
                <w:lang w:eastAsia="en-GB"/>
              </w:rPr>
              <w:t>CR12</w:t>
            </w:r>
          </w:p>
        </w:tc>
        <w:tc>
          <w:tcPr>
            <w:tcW w:w="423" w:type="pct"/>
          </w:tcPr>
          <w:p w14:paraId="483C779B" w14:textId="77777777" w:rsidR="006721B2" w:rsidRPr="009F317F" w:rsidRDefault="006721B2" w:rsidP="00FD4F77">
            <w:pPr>
              <w:spacing w:after="0" w:line="240" w:lineRule="auto"/>
              <w:jc w:val="both"/>
              <w:rPr>
                <w:rFonts w:ascii="Trebuchet MS" w:hAnsi="Trebuchet MS" w:cs="Calibri"/>
                <w:color w:val="244061" w:themeColor="accent1" w:themeShade="80"/>
                <w:sz w:val="20"/>
                <w:szCs w:val="20"/>
              </w:rPr>
            </w:pPr>
          </w:p>
        </w:tc>
        <w:tc>
          <w:tcPr>
            <w:tcW w:w="1199" w:type="pct"/>
          </w:tcPr>
          <w:p w14:paraId="52C55EBB" w14:textId="5F8C037B" w:rsidR="006721B2" w:rsidRPr="009F317F" w:rsidRDefault="006721B2" w:rsidP="00FD4F77">
            <w:pPr>
              <w:spacing w:after="0" w:line="240" w:lineRule="auto"/>
              <w:rPr>
                <w:rFonts w:ascii="Trebuchet MS" w:hAnsi="Trebuchet MS"/>
                <w:color w:val="244061" w:themeColor="accent1" w:themeShade="80"/>
                <w:sz w:val="20"/>
                <w:szCs w:val="20"/>
              </w:rPr>
            </w:pPr>
            <w:r w:rsidRPr="009F317F">
              <w:rPr>
                <w:rFonts w:ascii="Trebuchet MS" w:hAnsi="Trebuchet MS"/>
                <w:color w:val="244061" w:themeColor="accent1" w:themeShade="80"/>
                <w:sz w:val="20"/>
                <w:szCs w:val="20"/>
              </w:rPr>
              <w:t>Persoanele care încep o activitate independentă în termen de șase luni de la încetarea calității de participant</w:t>
            </w:r>
          </w:p>
        </w:tc>
        <w:tc>
          <w:tcPr>
            <w:tcW w:w="1217" w:type="pct"/>
          </w:tcPr>
          <w:p w14:paraId="78D01B93" w14:textId="147AB781" w:rsidR="0054672D" w:rsidRPr="009F317F" w:rsidRDefault="0054672D" w:rsidP="008E57F0">
            <w:pPr>
              <w:spacing w:after="0" w:line="240" w:lineRule="auto"/>
              <w:jc w:val="both"/>
              <w:rPr>
                <w:rFonts w:ascii="Trebuchet MS" w:hAnsi="Trebuchet MS" w:cs="Calibri"/>
                <w:color w:val="244061" w:themeColor="accent1" w:themeShade="80"/>
                <w:sz w:val="20"/>
                <w:szCs w:val="20"/>
              </w:rPr>
            </w:pPr>
            <w:r w:rsidRPr="009F317F">
              <w:rPr>
                <w:rFonts w:ascii="Trebuchet MS" w:hAnsi="Trebuchet MS" w:cs="Calibri"/>
                <w:color w:val="244061" w:themeColor="accent1" w:themeShade="80"/>
                <w:sz w:val="20"/>
                <w:szCs w:val="20"/>
              </w:rPr>
              <w:t>Ținta minimă pentru indicatorul CR12 este:</w:t>
            </w:r>
            <w:r w:rsidR="002A2C84" w:rsidRPr="009F317F">
              <w:rPr>
                <w:rFonts w:ascii="Trebuchet MS" w:hAnsi="Trebuchet MS" w:cs="Calibri"/>
                <w:color w:val="244061" w:themeColor="accent1" w:themeShade="80"/>
                <w:sz w:val="20"/>
                <w:szCs w:val="20"/>
              </w:rPr>
              <w:t xml:space="preserve"> </w:t>
            </w:r>
            <w:r w:rsidRPr="009F317F">
              <w:rPr>
                <w:rFonts w:ascii="Trebuchet MS" w:hAnsi="Trebuchet MS" w:cs="Calibri"/>
                <w:color w:val="244061" w:themeColor="accent1" w:themeShade="80"/>
                <w:sz w:val="20"/>
                <w:szCs w:val="20"/>
              </w:rPr>
              <w:t xml:space="preserve">9 la nivel de proiect </w:t>
            </w:r>
          </w:p>
        </w:tc>
        <w:tc>
          <w:tcPr>
            <w:tcW w:w="270" w:type="pct"/>
          </w:tcPr>
          <w:p w14:paraId="62BEC8F7" w14:textId="77777777" w:rsidR="006721B2" w:rsidRPr="009F317F" w:rsidRDefault="006721B2" w:rsidP="00FD4F77">
            <w:pPr>
              <w:spacing w:after="0" w:line="240" w:lineRule="auto"/>
              <w:jc w:val="both"/>
              <w:rPr>
                <w:rFonts w:ascii="Trebuchet MS" w:hAnsi="Trebuchet MS" w:cs="Calibri"/>
                <w:color w:val="244061" w:themeColor="accent1" w:themeShade="80"/>
                <w:sz w:val="20"/>
                <w:szCs w:val="20"/>
              </w:rPr>
            </w:pPr>
          </w:p>
        </w:tc>
        <w:tc>
          <w:tcPr>
            <w:tcW w:w="446" w:type="pct"/>
          </w:tcPr>
          <w:p w14:paraId="4C30A198" w14:textId="77777777" w:rsidR="006721B2" w:rsidRPr="009F317F" w:rsidRDefault="006721B2" w:rsidP="00FD4F77">
            <w:pPr>
              <w:spacing w:after="0" w:line="240" w:lineRule="auto"/>
              <w:jc w:val="both"/>
              <w:rPr>
                <w:rFonts w:ascii="Trebuchet MS" w:hAnsi="Trebuchet MS" w:cs="Calibri"/>
                <w:color w:val="244061" w:themeColor="accent1" w:themeShade="80"/>
                <w:sz w:val="20"/>
                <w:szCs w:val="20"/>
              </w:rPr>
            </w:pPr>
          </w:p>
        </w:tc>
        <w:tc>
          <w:tcPr>
            <w:tcW w:w="601" w:type="pct"/>
          </w:tcPr>
          <w:p w14:paraId="00B41359" w14:textId="77777777" w:rsidR="006721B2" w:rsidRPr="009F317F" w:rsidRDefault="006721B2" w:rsidP="00FD4F77">
            <w:pPr>
              <w:spacing w:after="0" w:line="240" w:lineRule="auto"/>
              <w:jc w:val="both"/>
              <w:rPr>
                <w:rFonts w:ascii="Trebuchet MS" w:hAnsi="Trebuchet MS" w:cs="Calibri"/>
                <w:color w:val="244061" w:themeColor="accent1" w:themeShade="80"/>
                <w:sz w:val="20"/>
                <w:szCs w:val="20"/>
              </w:rPr>
            </w:pPr>
          </w:p>
        </w:tc>
        <w:tc>
          <w:tcPr>
            <w:tcW w:w="508" w:type="pct"/>
          </w:tcPr>
          <w:p w14:paraId="1756E99E" w14:textId="77777777" w:rsidR="006721B2" w:rsidRPr="009F317F" w:rsidRDefault="006721B2" w:rsidP="00FD4F77">
            <w:pPr>
              <w:spacing w:after="0" w:line="240" w:lineRule="auto"/>
              <w:jc w:val="both"/>
              <w:rPr>
                <w:rFonts w:ascii="Trebuchet MS" w:hAnsi="Trebuchet MS" w:cs="Calibri"/>
                <w:color w:val="244061" w:themeColor="accent1" w:themeShade="80"/>
                <w:sz w:val="20"/>
                <w:szCs w:val="20"/>
              </w:rPr>
            </w:pPr>
          </w:p>
        </w:tc>
      </w:tr>
    </w:tbl>
    <w:p w14:paraId="7CFD539B" w14:textId="7944A751" w:rsidR="00967B61" w:rsidRPr="009F317F" w:rsidRDefault="00967B61" w:rsidP="00B06859">
      <w:pPr>
        <w:spacing w:after="0" w:line="240" w:lineRule="auto"/>
        <w:jc w:val="both"/>
        <w:rPr>
          <w:rFonts w:ascii="Trebuchet MS" w:hAnsi="Trebuchet MS" w:cs="Calibri"/>
          <w:b/>
          <w:color w:val="244061" w:themeColor="accent1" w:themeShade="80"/>
        </w:rPr>
        <w:sectPr w:rsidR="00967B61" w:rsidRPr="009F317F" w:rsidSect="00D27D1A">
          <w:pgSz w:w="16838" w:h="11906" w:orient="landscape"/>
          <w:pgMar w:top="1282" w:right="288" w:bottom="994" w:left="562" w:header="130" w:footer="706" w:gutter="0"/>
          <w:cols w:space="708"/>
          <w:docGrid w:linePitch="360"/>
        </w:sectPr>
      </w:pPr>
    </w:p>
    <w:p w14:paraId="7E2C8A1F" w14:textId="4963D15B" w:rsidR="002400D4" w:rsidRPr="009F317F" w:rsidRDefault="002400D4" w:rsidP="002400D4">
      <w:pPr>
        <w:spacing w:before="120" w:after="120" w:line="240" w:lineRule="auto"/>
        <w:jc w:val="both"/>
        <w:rPr>
          <w:rFonts w:ascii="Trebuchet MS" w:hAnsi="Trebuchet MS"/>
          <w:b/>
          <w:color w:val="244061" w:themeColor="accent1" w:themeShade="80"/>
          <w:kern w:val="1"/>
          <w:u w:val="single"/>
        </w:rPr>
      </w:pPr>
      <w:bookmarkStart w:id="27" w:name="_Toc422156791"/>
      <w:bookmarkStart w:id="28" w:name="_Toc422157543"/>
      <w:bookmarkStart w:id="29" w:name="_Toc422229808"/>
      <w:bookmarkStart w:id="30" w:name="_Toc422230090"/>
      <w:bookmarkEnd w:id="27"/>
      <w:bookmarkEnd w:id="28"/>
      <w:bookmarkEnd w:id="29"/>
      <w:bookmarkEnd w:id="30"/>
      <w:r w:rsidRPr="009F317F">
        <w:rPr>
          <w:rFonts w:ascii="Trebuchet MS" w:hAnsi="Trebuchet MS"/>
          <w:b/>
          <w:color w:val="244061" w:themeColor="accent1" w:themeShade="80"/>
        </w:rPr>
        <w:lastRenderedPageBreak/>
        <w:t>Raportarea indicatorilor:</w:t>
      </w:r>
    </w:p>
    <w:p w14:paraId="0DBBCC43" w14:textId="77777777" w:rsidR="002400D4" w:rsidRPr="009F317F" w:rsidRDefault="002400D4" w:rsidP="002400D4">
      <w:pPr>
        <w:spacing w:before="120" w:after="12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Conform Regulamentului (UE) nr. 1304/2013 al Parlamentului European și al Consiliului din 17 decembrie 2013 privind Fondul social european și de abrogare a Regulamentului (CE) nr. 1081/2006 al Consiliului, „Participanți” sunt </w:t>
      </w:r>
      <w:r w:rsidRPr="009F317F">
        <w:rPr>
          <w:rFonts w:ascii="Trebuchet MS" w:hAnsi="Trebuchet MS"/>
          <w:i/>
          <w:color w:val="244061" w:themeColor="accent1" w:themeShade="80"/>
        </w:rPr>
        <w:t xml:space="preserve">persoanele care beneficiază în mod direct de o intervenție din FSE, care pot fi identificate și cărora li se pot solicita caracteristicile, și pentru care sunt angajate cheltuieli specifice. Alte persoane nu vor fi clasificate ca participanți. </w:t>
      </w:r>
    </w:p>
    <w:p w14:paraId="7897E9B2" w14:textId="77777777" w:rsidR="002400D4" w:rsidRPr="009F317F" w:rsidRDefault="002400D4" w:rsidP="002400D4">
      <w:pPr>
        <w:spacing w:before="120" w:after="12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Conform Regulamentului (UE) nr. 1304/2013 al Parlamentului European și al Consiliului din 17 decembrie 2013 privind Fondul social european și de abrogare a Regulamentului (CE) nr. 1081/2006 al Consiliului, art. 5 </w:t>
      </w:r>
      <w:r w:rsidRPr="009F317F">
        <w:rPr>
          <w:rFonts w:ascii="Trebuchet MS" w:hAnsi="Trebuchet MS"/>
          <w:i/>
          <w:color w:val="244061" w:themeColor="accent1" w:themeShade="80"/>
        </w:rPr>
        <w:t xml:space="preserve">”Toți indicatorii comuni de realizare și de rezultat trebuie raportați pentru toate prioritățile de investiții”. </w:t>
      </w:r>
      <w:r w:rsidRPr="009F317F">
        <w:rPr>
          <w:rFonts w:ascii="Trebuchet MS" w:hAnsi="Trebuchet MS"/>
          <w:color w:val="244061" w:themeColor="accent1" w:themeShade="80"/>
        </w:rPr>
        <w:t xml:space="preserve">Pentru a răspunde acestei cerințe, solicitantul va avea obligația raportării indicatorilor comuni, conform </w:t>
      </w:r>
      <w:r w:rsidRPr="009F317F">
        <w:rPr>
          <w:rFonts w:ascii="Trebuchet MS" w:hAnsi="Trebuchet MS"/>
          <w:b/>
          <w:color w:val="244061" w:themeColor="accent1" w:themeShade="80"/>
        </w:rPr>
        <w:t>ghidului de raportare indicatori (comuni și specifici de program).</w:t>
      </w:r>
    </w:p>
    <w:p w14:paraId="76ED5D2D" w14:textId="600BF1DB" w:rsidR="002400D4" w:rsidRPr="009F317F" w:rsidRDefault="002400D4" w:rsidP="002400D4">
      <w:pPr>
        <w:spacing w:before="120" w:after="12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Toate datele aferente indicatorilor privind participanții trebuie raportate conform atributelor </w:t>
      </w:r>
      <w:r w:rsidR="00875A33" w:rsidRPr="009F317F">
        <w:rPr>
          <w:rFonts w:ascii="Trebuchet MS" w:hAnsi="Trebuchet MS"/>
          <w:color w:val="244061" w:themeColor="accent1" w:themeShade="80"/>
        </w:rPr>
        <w:t>menționate</w:t>
      </w:r>
      <w:r w:rsidRPr="009F317F">
        <w:rPr>
          <w:rFonts w:ascii="Trebuchet MS" w:hAnsi="Trebuchet MS"/>
          <w:color w:val="244061" w:themeColor="accent1" w:themeShade="80"/>
        </w:rPr>
        <w:t xml:space="preserve"> în anexa I a Regulamentului (UE) nr. 1304/2013 al Parlamentului European și al Consiliului din 17 decembrie 2013 privind Fondul social european și de abrogare a Regulamentului (CE) nr. 1081/2006 al Consiliului) </w:t>
      </w:r>
    </w:p>
    <w:p w14:paraId="0B1C8FF2" w14:textId="77777777" w:rsidR="002400D4" w:rsidRPr="009F317F" w:rsidRDefault="002400D4" w:rsidP="002400D4">
      <w:pPr>
        <w:spacing w:before="120" w:after="120" w:line="240" w:lineRule="auto"/>
        <w:jc w:val="both"/>
        <w:rPr>
          <w:rFonts w:ascii="Trebuchet MS" w:hAnsi="Trebuchet MS"/>
          <w:color w:val="244061" w:themeColor="accent1" w:themeShade="80"/>
        </w:rPr>
      </w:pPr>
      <w:r w:rsidRPr="009F317F">
        <w:rPr>
          <w:rFonts w:ascii="Trebuchet MS" w:hAnsi="Trebuchet MS"/>
          <w:color w:val="244061" w:themeColor="accent1" w:themeShade="80"/>
        </w:rPr>
        <w:t>Solicitantul va putea selecta dintr-o listă predefinită în aplicația informatică indicatorii aferenți cererii de propuneri de proiecte și va completa ținte pentru acei indicatori pentru care se solicită acest lucru, așa cum i se va semnala și în sistemul informatic.</w:t>
      </w:r>
    </w:p>
    <w:p w14:paraId="7F19307D" w14:textId="12487624" w:rsidR="00904345" w:rsidRPr="009F317F" w:rsidRDefault="00904345" w:rsidP="00D27D1A">
      <w:pPr>
        <w:pStyle w:val="BodyText"/>
        <w:jc w:val="both"/>
        <w:rPr>
          <w:rFonts w:ascii="Trebuchet MS" w:hAnsi="Trebuchet MS" w:cstheme="minorHAnsi"/>
          <w:color w:val="244061" w:themeColor="accent1" w:themeShade="80"/>
          <w:lang w:eastAsia="ar-SA"/>
        </w:rPr>
      </w:pPr>
      <w:r w:rsidRPr="009F317F">
        <w:rPr>
          <w:rFonts w:ascii="Trebuchet MS" w:hAnsi="Trebuchet MS" w:cstheme="minorHAnsi"/>
          <w:color w:val="244061" w:themeColor="accent1" w:themeShade="80"/>
          <w:lang w:eastAsia="ar-SA"/>
        </w:rPr>
        <w:t xml:space="preserve">Definițiile indicatorilor de rezultat și realizare se regăsesc în Ghidul practic pentru colectarea și raportarea indicatorilor POCU/Fișele individuale ale indicatorilor POCU, disponibile la adresa </w:t>
      </w:r>
      <w:hyperlink r:id="rId11" w:history="1">
        <w:r w:rsidR="0070087D" w:rsidRPr="009F317F">
          <w:rPr>
            <w:rStyle w:val="Hyperlink"/>
            <w:rFonts w:ascii="Trebuchet MS" w:hAnsi="Trebuchet MS"/>
            <w:color w:val="244061" w:themeColor="accent1" w:themeShade="80"/>
          </w:rPr>
          <w:t>http://mfe.gov.ro/pocu/fise/</w:t>
        </w:r>
      </w:hyperlink>
      <w:r w:rsidR="00D27D1A" w:rsidRPr="009F317F">
        <w:rPr>
          <w:rFonts w:ascii="Trebuchet MS" w:hAnsi="Trebuchet MS" w:cstheme="minorHAnsi"/>
          <w:color w:val="244061" w:themeColor="accent1" w:themeShade="80"/>
          <w:lang w:eastAsia="ar-SA"/>
        </w:rPr>
        <w:t>.</w:t>
      </w:r>
    </w:p>
    <w:p w14:paraId="00E8FDFA" w14:textId="05640A75" w:rsidR="00523EC6" w:rsidRPr="009F317F" w:rsidRDefault="00523EC6" w:rsidP="00D27D1A">
      <w:pPr>
        <w:pStyle w:val="BodyText"/>
        <w:jc w:val="both"/>
        <w:rPr>
          <w:rFonts w:ascii="Trebuchet MS" w:hAnsi="Trebuchet MS" w:cstheme="minorHAnsi"/>
          <w:color w:val="244061" w:themeColor="accent1" w:themeShade="80"/>
          <w:lang w:eastAsia="ar-SA"/>
        </w:rPr>
      </w:pPr>
    </w:p>
    <w:p w14:paraId="00E60BF3" w14:textId="58362A1B" w:rsidR="00523EC6" w:rsidRPr="009F317F" w:rsidRDefault="00523EC6" w:rsidP="00523EC6">
      <w:pPr>
        <w:spacing w:after="0"/>
        <w:jc w:val="both"/>
        <w:rPr>
          <w:rFonts w:ascii="Trebuchet MS" w:hAnsi="Trebuchet MS"/>
          <w:b/>
          <w:color w:val="244061" w:themeColor="accent1" w:themeShade="80"/>
          <w:kern w:val="1"/>
          <w:u w:val="single"/>
        </w:rPr>
      </w:pPr>
      <w:r w:rsidRPr="009F317F">
        <w:rPr>
          <w:rFonts w:ascii="Trebuchet MS" w:hAnsi="Trebuchet MS"/>
          <w:b/>
          <w:color w:val="244061" w:themeColor="accent1" w:themeShade="80"/>
          <w:kern w:val="1"/>
          <w:u w:val="single"/>
        </w:rPr>
        <w:t>Indicatori specifici teritoriului ITI Delta Dunării – conform Strategiei Integrate de Dezvoltare Durabila a Deltei Dunării (SIDDDD)</w:t>
      </w:r>
    </w:p>
    <w:p w14:paraId="1C81C1AC" w14:textId="77777777" w:rsidR="00523EC6" w:rsidRPr="009F317F" w:rsidRDefault="00523EC6" w:rsidP="00523EC6">
      <w:pPr>
        <w:spacing w:after="0"/>
        <w:jc w:val="both"/>
        <w:rPr>
          <w:rFonts w:ascii="Trebuchet MS" w:hAnsi="Trebuchet MS"/>
          <w:bCs/>
          <w:color w:val="244061" w:themeColor="accent1" w:themeShade="80"/>
          <w:kern w:val="1"/>
        </w:rPr>
      </w:pPr>
      <w:r w:rsidRPr="009F317F">
        <w:rPr>
          <w:rFonts w:ascii="Trebuchet MS" w:hAnsi="Trebuchet MS"/>
          <w:bCs/>
          <w:color w:val="244061" w:themeColor="accent1" w:themeShade="80"/>
          <w:kern w:val="1"/>
        </w:rPr>
        <w:t>Acești indicatori sunt specifici obiectivelor sectoriale ale domeniilor prioritare din SIDDDD si pot fi selectați, in funcție de tipul intervențiilor propuse prin proiect, din anexa 11.6 -Indicatori de monitorizare SIDDDD.</w:t>
      </w:r>
    </w:p>
    <w:p w14:paraId="38EFAA24" w14:textId="77777777" w:rsidR="00523EC6" w:rsidRPr="009F317F" w:rsidRDefault="00523EC6" w:rsidP="00523EC6">
      <w:pPr>
        <w:spacing w:after="0"/>
        <w:jc w:val="both"/>
        <w:rPr>
          <w:rFonts w:ascii="Trebuchet MS" w:hAnsi="Trebuchet MS"/>
          <w:bCs/>
          <w:color w:val="244061" w:themeColor="accent1" w:themeShade="80"/>
          <w:kern w:val="1"/>
        </w:rPr>
      </w:pPr>
      <w:r w:rsidRPr="009F317F">
        <w:rPr>
          <w:rFonts w:ascii="Trebuchet MS" w:hAnsi="Trebuchet MS"/>
          <w:bCs/>
          <w:color w:val="244061" w:themeColor="accent1" w:themeShade="80"/>
          <w:kern w:val="1"/>
        </w:rPr>
        <w:t>Sunt utilizați pentru monitorizarea implementării SIDDDD si a mecanismului ITI DD precum si pentru monitorizarea implementării proiectului, din punctul de vedere al relevantei fata de obiectivele strategice ale SIDDDD.</w:t>
      </w:r>
    </w:p>
    <w:p w14:paraId="5D5F0BEE" w14:textId="7A39639E" w:rsidR="00523EC6" w:rsidRPr="009F317F" w:rsidRDefault="00523EC6" w:rsidP="00523EC6">
      <w:pPr>
        <w:spacing w:after="0"/>
        <w:jc w:val="both"/>
        <w:rPr>
          <w:rFonts w:ascii="Trebuchet MS" w:hAnsi="Trebuchet MS"/>
          <w:bCs/>
          <w:color w:val="244061" w:themeColor="accent1" w:themeShade="80"/>
          <w:kern w:val="1"/>
        </w:rPr>
      </w:pPr>
      <w:r w:rsidRPr="009F317F">
        <w:rPr>
          <w:rFonts w:ascii="Trebuchet MS" w:hAnsi="Trebuchet MS"/>
          <w:bCs/>
          <w:color w:val="244061" w:themeColor="accent1" w:themeShade="80"/>
          <w:kern w:val="1"/>
        </w:rPr>
        <w:t xml:space="preserve">NB. Pentru acești indicatori nu sunt prevăzute ținte minime obligatorii, dar este obligatoriu sa fie menționați in cererea de finanțare – in cadrul secțiunii Metodologie precum si in fisa generala a proiectului – anexa </w:t>
      </w:r>
      <w:r w:rsidR="00E5656F" w:rsidRPr="009F317F">
        <w:rPr>
          <w:rFonts w:ascii="Trebuchet MS" w:hAnsi="Trebuchet MS"/>
          <w:bCs/>
          <w:color w:val="244061" w:themeColor="accent1" w:themeShade="80"/>
          <w:kern w:val="1"/>
        </w:rPr>
        <w:t>8</w:t>
      </w:r>
      <w:r w:rsidRPr="009F317F">
        <w:rPr>
          <w:rFonts w:ascii="Trebuchet MS" w:hAnsi="Trebuchet MS"/>
          <w:bCs/>
          <w:color w:val="244061" w:themeColor="accent1" w:themeShade="80"/>
          <w:kern w:val="1"/>
        </w:rPr>
        <w:t>.3. la prezentul ghid, ce face parte din documentația întocmita de către beneficiar in momentul solicitării avizului de conformitate cu SIDDDD.</w:t>
      </w:r>
    </w:p>
    <w:p w14:paraId="30FA4356" w14:textId="22599609" w:rsidR="00523EC6" w:rsidRPr="009F317F" w:rsidRDefault="00523EC6" w:rsidP="00523EC6">
      <w:pPr>
        <w:spacing w:after="0"/>
        <w:jc w:val="both"/>
        <w:rPr>
          <w:rFonts w:ascii="Trebuchet MS" w:hAnsi="Trebuchet MS"/>
          <w:bCs/>
          <w:color w:val="244061" w:themeColor="accent1" w:themeShade="80"/>
          <w:kern w:val="1"/>
        </w:rPr>
      </w:pPr>
      <w:r w:rsidRPr="009F317F">
        <w:rPr>
          <w:rFonts w:ascii="Trebuchet MS" w:hAnsi="Trebuchet MS"/>
          <w:bCs/>
          <w:color w:val="244061" w:themeColor="accent1" w:themeShade="80"/>
          <w:kern w:val="1"/>
        </w:rPr>
        <w:t>Raportarea privind îndeplinirea indicatorilor specifici SIDDDD revine beneficiarului finanțării nerambursabile din alocările financiare dedicate teritoriului ITI DD, in conformitate cu cerința Regulamentului (UE) nr. 1304/2013 al Parlamentului European și al Consiliului din 17 decembrie 2013 privind Fondul social european și de abrogare a Regulamentului (CE) nr. 1081/2006 al Consiliului, art. 5, conform căruia: „Toți indicatorii comuni de realizare și de rezultat trebuie raportați pentru toate prioritățile de investiții”.</w:t>
      </w:r>
    </w:p>
    <w:p w14:paraId="770082BE" w14:textId="77777777" w:rsidR="00523EC6" w:rsidRPr="009F317F" w:rsidRDefault="00523EC6" w:rsidP="00523EC6">
      <w:pPr>
        <w:spacing w:after="0"/>
        <w:jc w:val="both"/>
        <w:rPr>
          <w:rFonts w:ascii="Trebuchet MS" w:hAnsi="Trebuchet MS"/>
          <w:bCs/>
          <w:color w:val="244061" w:themeColor="accent1" w:themeShade="80"/>
          <w:kern w:val="1"/>
        </w:rPr>
      </w:pPr>
    </w:p>
    <w:p w14:paraId="69F1EB8A" w14:textId="77777777" w:rsidR="00523EC6" w:rsidRPr="009F317F" w:rsidRDefault="00523EC6" w:rsidP="00D27D1A">
      <w:pPr>
        <w:pStyle w:val="BodyText"/>
        <w:jc w:val="both"/>
        <w:rPr>
          <w:rFonts w:ascii="Trebuchet MS" w:hAnsi="Trebuchet MS" w:cstheme="minorHAnsi"/>
          <w:color w:val="244061" w:themeColor="accent1" w:themeShade="80"/>
          <w:lang w:eastAsia="ar-SA"/>
        </w:rPr>
      </w:pPr>
    </w:p>
    <w:p w14:paraId="0C8289F5" w14:textId="77777777" w:rsidR="002400D4" w:rsidRPr="009F317F" w:rsidRDefault="002400D4" w:rsidP="00191E67">
      <w:pPr>
        <w:spacing w:after="0" w:line="240" w:lineRule="auto"/>
        <w:rPr>
          <w:rFonts w:ascii="Trebuchet MS" w:hAnsi="Trebuchet MS"/>
          <w:b/>
          <w:color w:val="244061" w:themeColor="accent1" w:themeShade="80"/>
        </w:rPr>
      </w:pPr>
    </w:p>
    <w:p w14:paraId="0EFBB76A" w14:textId="63EC89C0" w:rsidR="00FB6488" w:rsidRPr="009F317F" w:rsidRDefault="00FB6488" w:rsidP="008C7AB5">
      <w:pPr>
        <w:pStyle w:val="Heading2"/>
        <w:numPr>
          <w:ilvl w:val="0"/>
          <w:numId w:val="0"/>
        </w:numPr>
        <w:rPr>
          <w:rFonts w:ascii="Trebuchet MS" w:hAnsi="Trebuchet MS"/>
          <w:b/>
          <w:color w:val="244061" w:themeColor="accent1" w:themeShade="80"/>
          <w:sz w:val="22"/>
          <w:szCs w:val="22"/>
        </w:rPr>
      </w:pPr>
      <w:bookmarkStart w:id="31" w:name="_Toc82764140"/>
      <w:r w:rsidRPr="009F317F">
        <w:rPr>
          <w:rFonts w:ascii="Trebuchet MS" w:hAnsi="Trebuchet MS"/>
          <w:b/>
          <w:color w:val="244061" w:themeColor="accent1" w:themeShade="80"/>
          <w:sz w:val="22"/>
          <w:szCs w:val="22"/>
        </w:rPr>
        <w:t>1.</w:t>
      </w:r>
      <w:r w:rsidR="004F7EA5" w:rsidRPr="009F317F">
        <w:rPr>
          <w:rFonts w:ascii="Trebuchet MS" w:hAnsi="Trebuchet MS"/>
          <w:b/>
          <w:color w:val="244061" w:themeColor="accent1" w:themeShade="80"/>
          <w:sz w:val="22"/>
          <w:szCs w:val="22"/>
        </w:rPr>
        <w:t>10</w:t>
      </w:r>
      <w:r w:rsidR="00CC354B" w:rsidRPr="009F317F">
        <w:rPr>
          <w:rFonts w:ascii="Trebuchet MS" w:hAnsi="Trebuchet MS"/>
          <w:b/>
          <w:color w:val="244061" w:themeColor="accent1" w:themeShade="80"/>
          <w:sz w:val="22"/>
          <w:szCs w:val="22"/>
        </w:rPr>
        <w:t>.</w:t>
      </w:r>
      <w:r w:rsidRPr="009F317F">
        <w:rPr>
          <w:rFonts w:ascii="Trebuchet MS" w:hAnsi="Trebuchet MS"/>
          <w:b/>
          <w:color w:val="244061" w:themeColor="accent1" w:themeShade="80"/>
          <w:sz w:val="22"/>
          <w:szCs w:val="22"/>
        </w:rPr>
        <w:t xml:space="preserve"> Alocarea financiară stabilită</w:t>
      </w:r>
      <w:bookmarkEnd w:id="31"/>
      <w:r w:rsidRPr="009F317F">
        <w:rPr>
          <w:rFonts w:ascii="Trebuchet MS" w:hAnsi="Trebuchet MS"/>
          <w:b/>
          <w:color w:val="244061" w:themeColor="accent1" w:themeShade="80"/>
          <w:sz w:val="22"/>
          <w:szCs w:val="22"/>
        </w:rPr>
        <w:t xml:space="preserve"> </w:t>
      </w:r>
    </w:p>
    <w:p w14:paraId="5F3D9ACD" w14:textId="77777777" w:rsidR="00B92543" w:rsidRPr="009F317F" w:rsidRDefault="00B92543" w:rsidP="00191E67">
      <w:pPr>
        <w:spacing w:after="0" w:line="240" w:lineRule="auto"/>
        <w:rPr>
          <w:rFonts w:ascii="Trebuchet MS" w:hAnsi="Trebuchet MS"/>
          <w:b/>
          <w:color w:val="244061" w:themeColor="accent1" w:themeShade="80"/>
        </w:rPr>
      </w:pPr>
    </w:p>
    <w:p w14:paraId="750A9823" w14:textId="0189E7C7" w:rsidR="007C2253" w:rsidRPr="009F317F" w:rsidRDefault="00A232A8" w:rsidP="007C2253">
      <w:pPr>
        <w:spacing w:after="0" w:line="240" w:lineRule="auto"/>
        <w:jc w:val="both"/>
        <w:rPr>
          <w:rFonts w:ascii="Trebuchet MS" w:hAnsi="Trebuchet MS" w:cs="Calibri"/>
          <w:b/>
          <w:color w:val="244061" w:themeColor="accent1" w:themeShade="80"/>
        </w:rPr>
      </w:pPr>
      <w:bookmarkStart w:id="32" w:name="_Toc451100219"/>
      <w:r w:rsidRPr="009F317F">
        <w:rPr>
          <w:rFonts w:ascii="Trebuchet MS" w:hAnsi="Trebuchet MS" w:cs="Calibri"/>
          <w:color w:val="244061" w:themeColor="accent1" w:themeShade="80"/>
        </w:rPr>
        <w:t>Pentru prezentul apel de proiecte, aloca</w:t>
      </w:r>
      <w:r w:rsidR="00DF09B7" w:rsidRPr="009F317F">
        <w:rPr>
          <w:rFonts w:ascii="Trebuchet MS" w:hAnsi="Trebuchet MS" w:cs="Calibri"/>
          <w:color w:val="244061" w:themeColor="accent1" w:themeShade="80"/>
        </w:rPr>
        <w:t>rea</w:t>
      </w:r>
      <w:r w:rsidRPr="009F317F">
        <w:rPr>
          <w:rFonts w:ascii="Trebuchet MS" w:hAnsi="Trebuchet MS" w:cs="Calibri"/>
          <w:color w:val="244061" w:themeColor="accent1" w:themeShade="80"/>
        </w:rPr>
        <w:t xml:space="preserve"> </w:t>
      </w:r>
      <w:r w:rsidR="003E0805" w:rsidRPr="009F317F">
        <w:rPr>
          <w:rFonts w:ascii="Trebuchet MS" w:hAnsi="Trebuchet MS" w:cs="Calibri"/>
          <w:color w:val="244061" w:themeColor="accent1" w:themeShade="80"/>
        </w:rPr>
        <w:t>este</w:t>
      </w:r>
      <w:r w:rsidR="000C315E" w:rsidRPr="009F317F">
        <w:rPr>
          <w:rFonts w:ascii="Trebuchet MS" w:hAnsi="Trebuchet MS" w:cs="Calibri"/>
          <w:color w:val="244061" w:themeColor="accent1" w:themeShade="80"/>
        </w:rPr>
        <w:t xml:space="preserve"> </w:t>
      </w:r>
      <w:r w:rsidR="003E0805" w:rsidRPr="009F317F">
        <w:rPr>
          <w:rFonts w:ascii="Trebuchet MS" w:hAnsi="Trebuchet MS" w:cs="Calibri"/>
          <w:color w:val="244061" w:themeColor="accent1" w:themeShade="80"/>
        </w:rPr>
        <w:t xml:space="preserve">de </w:t>
      </w:r>
      <w:r w:rsidR="00164D5B" w:rsidRPr="009F317F">
        <w:rPr>
          <w:rFonts w:ascii="Trebuchet MS" w:hAnsi="Trebuchet MS" w:cs="Calibri"/>
          <w:color w:val="244061" w:themeColor="accent1" w:themeShade="80"/>
        </w:rPr>
        <w:t>92</w:t>
      </w:r>
      <w:r w:rsidR="00330756" w:rsidRPr="009F317F">
        <w:rPr>
          <w:rFonts w:ascii="Trebuchet MS" w:hAnsi="Trebuchet MS" w:cs="Calibri"/>
          <w:color w:val="244061" w:themeColor="accent1" w:themeShade="80"/>
        </w:rPr>
        <w:t>.000.000</w:t>
      </w:r>
      <w:r w:rsidR="003E0805" w:rsidRPr="009F317F">
        <w:rPr>
          <w:rFonts w:ascii="Trebuchet MS" w:hAnsi="Trebuchet MS" w:cs="Calibri"/>
          <w:color w:val="244061" w:themeColor="accent1" w:themeShade="80"/>
        </w:rPr>
        <w:t xml:space="preserve"> </w:t>
      </w:r>
      <w:r w:rsidR="000C315E" w:rsidRPr="009F317F">
        <w:rPr>
          <w:rFonts w:ascii="Trebuchet MS" w:hAnsi="Trebuchet MS" w:cs="Calibri"/>
          <w:color w:val="244061" w:themeColor="accent1" w:themeShade="80"/>
        </w:rPr>
        <w:t xml:space="preserve"> euro (</w:t>
      </w:r>
      <w:r w:rsidR="006B10D8" w:rsidRPr="009F317F">
        <w:rPr>
          <w:rFonts w:ascii="Trebuchet MS" w:hAnsi="Trebuchet MS" w:cs="Calibri"/>
          <w:color w:val="244061" w:themeColor="accent1" w:themeShade="80"/>
        </w:rPr>
        <w:t>contribuția</w:t>
      </w:r>
      <w:r w:rsidR="000C315E" w:rsidRPr="009F317F">
        <w:rPr>
          <w:rFonts w:ascii="Trebuchet MS" w:hAnsi="Trebuchet MS" w:cs="Calibri"/>
          <w:color w:val="244061" w:themeColor="accent1" w:themeShade="80"/>
        </w:rPr>
        <w:t xml:space="preserve"> UE</w:t>
      </w:r>
      <w:r w:rsidR="00085ACE" w:rsidRPr="009F317F">
        <w:rPr>
          <w:rFonts w:ascii="Trebuchet MS" w:hAnsi="Trebuchet MS" w:cs="Calibri"/>
          <w:color w:val="244061" w:themeColor="accent1" w:themeShade="80"/>
        </w:rPr>
        <w:t xml:space="preserve"> </w:t>
      </w:r>
      <w:r w:rsidR="00A611E6">
        <w:rPr>
          <w:rFonts w:ascii="Trebuchet MS" w:hAnsi="Trebuchet MS" w:cs="Calibri"/>
          <w:color w:val="244061" w:themeColor="accent1" w:themeShade="80"/>
        </w:rPr>
        <w:t>reprezintă 92% și</w:t>
      </w:r>
      <w:r w:rsidR="00085ACE" w:rsidRPr="009F317F">
        <w:rPr>
          <w:rFonts w:ascii="Trebuchet MS" w:hAnsi="Trebuchet MS" w:cs="Calibri"/>
          <w:color w:val="244061" w:themeColor="accent1" w:themeShade="80"/>
        </w:rPr>
        <w:t xml:space="preserve"> </w:t>
      </w:r>
      <w:r w:rsidR="00E633A5" w:rsidRPr="009F317F">
        <w:rPr>
          <w:rFonts w:ascii="Trebuchet MS" w:hAnsi="Trebuchet MS" w:cs="Calibri"/>
          <w:color w:val="244061" w:themeColor="accent1" w:themeShade="80"/>
        </w:rPr>
        <w:t>contribuția</w:t>
      </w:r>
      <w:r w:rsidR="000C315E" w:rsidRPr="009F317F">
        <w:rPr>
          <w:rFonts w:ascii="Trebuchet MS" w:hAnsi="Trebuchet MS" w:cs="Calibri"/>
          <w:color w:val="244061" w:themeColor="accent1" w:themeShade="80"/>
        </w:rPr>
        <w:t xml:space="preserve"> </w:t>
      </w:r>
      <w:r w:rsidR="00085ACE" w:rsidRPr="009F317F">
        <w:rPr>
          <w:rFonts w:ascii="Trebuchet MS" w:hAnsi="Trebuchet MS" w:cs="Calibri"/>
          <w:color w:val="244061" w:themeColor="accent1" w:themeShade="80"/>
        </w:rPr>
        <w:t>națională</w:t>
      </w:r>
      <w:r w:rsidR="00A611E6">
        <w:rPr>
          <w:rFonts w:ascii="Trebuchet MS" w:hAnsi="Trebuchet MS" w:cs="Calibri"/>
          <w:color w:val="244061" w:themeColor="accent1" w:themeShade="80"/>
        </w:rPr>
        <w:t xml:space="preserve"> reprezintă 8% din alocarea totală</w:t>
      </w:r>
      <w:r w:rsidR="000C315E" w:rsidRPr="009F317F">
        <w:rPr>
          <w:rFonts w:ascii="Trebuchet MS" w:hAnsi="Trebuchet MS" w:cs="Calibri"/>
          <w:color w:val="244061" w:themeColor="accent1" w:themeShade="80"/>
        </w:rPr>
        <w:t>)</w:t>
      </w:r>
      <w:r w:rsidR="00181CAA" w:rsidRPr="009F317F">
        <w:rPr>
          <w:rFonts w:ascii="Trebuchet MS" w:hAnsi="Trebuchet MS" w:cs="Calibri"/>
          <w:b/>
          <w:color w:val="244061" w:themeColor="accent1" w:themeShade="80"/>
        </w:rPr>
        <w:t>, din care 2.000.000  euro (contribuția UE + contribuția națională) reprezintă aloc</w:t>
      </w:r>
      <w:r w:rsidR="006B5EFB" w:rsidRPr="009F317F">
        <w:rPr>
          <w:rFonts w:ascii="Trebuchet MS" w:hAnsi="Trebuchet MS" w:cs="Calibri"/>
          <w:b/>
          <w:color w:val="244061" w:themeColor="accent1" w:themeShade="80"/>
        </w:rPr>
        <w:t>a</w:t>
      </w:r>
      <w:r w:rsidR="00181CAA" w:rsidRPr="009F317F">
        <w:rPr>
          <w:rFonts w:ascii="Trebuchet MS" w:hAnsi="Trebuchet MS" w:cs="Calibri"/>
          <w:b/>
          <w:color w:val="244061" w:themeColor="accent1" w:themeShade="80"/>
        </w:rPr>
        <w:t>re</w:t>
      </w:r>
      <w:r w:rsidR="00B50648" w:rsidRPr="009F317F">
        <w:rPr>
          <w:rFonts w:ascii="Trebuchet MS" w:hAnsi="Trebuchet MS" w:cs="Calibri"/>
          <w:b/>
          <w:color w:val="244061" w:themeColor="accent1" w:themeShade="80"/>
        </w:rPr>
        <w:t>a</w:t>
      </w:r>
      <w:r w:rsidR="00181CAA" w:rsidRPr="009F317F">
        <w:rPr>
          <w:rFonts w:ascii="Trebuchet MS" w:hAnsi="Trebuchet MS" w:cs="Calibri"/>
          <w:b/>
          <w:color w:val="244061" w:themeColor="accent1" w:themeShade="80"/>
        </w:rPr>
        <w:t xml:space="preserve"> dedicată teritoriului ITI Delta Dunării.</w:t>
      </w:r>
    </w:p>
    <w:p w14:paraId="7C49AFE7" w14:textId="708F8C9E" w:rsidR="00ED2D2A" w:rsidRPr="009F317F" w:rsidRDefault="00ED2D2A" w:rsidP="00A232A8">
      <w:pPr>
        <w:autoSpaceDE w:val="0"/>
        <w:autoSpaceDN w:val="0"/>
        <w:adjustRightInd w:val="0"/>
        <w:spacing w:after="0" w:line="240" w:lineRule="auto"/>
        <w:jc w:val="both"/>
        <w:rPr>
          <w:rFonts w:ascii="Trebuchet MS" w:hAnsi="Trebuchet MS" w:cs="Calibri"/>
          <w:color w:val="244061" w:themeColor="accent1" w:themeShade="80"/>
        </w:rPr>
      </w:pPr>
    </w:p>
    <w:p w14:paraId="4E128CF9" w14:textId="7B883FFA" w:rsidR="00AF4BF6" w:rsidRPr="009F317F" w:rsidRDefault="00AF4BF6" w:rsidP="00A232A8">
      <w:pPr>
        <w:autoSpaceDE w:val="0"/>
        <w:autoSpaceDN w:val="0"/>
        <w:adjustRightInd w:val="0"/>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t>Valoarea proiectelor aprobate la finanțare și contractate în cadrul prezentului apel de proiecte poate depăși alocarea financiară prevăzută mai sus, în conformitate cu prevederile art. 12 alin. (1) din Ordonanța de Urgență a Guvernului nr. 40/2015 privind gestionarea financiară a fondurilor europene pentru perioada de programare 2014-2020, cu modificările și completările ulterioare.</w:t>
      </w:r>
    </w:p>
    <w:p w14:paraId="6D597707" w14:textId="77777777" w:rsidR="00AF4BF6" w:rsidRPr="009F317F" w:rsidRDefault="00AF4BF6" w:rsidP="00A232A8">
      <w:pPr>
        <w:autoSpaceDE w:val="0"/>
        <w:autoSpaceDN w:val="0"/>
        <w:adjustRightInd w:val="0"/>
        <w:spacing w:after="0" w:line="240" w:lineRule="auto"/>
        <w:jc w:val="both"/>
        <w:rPr>
          <w:rFonts w:ascii="Trebuchet MS" w:hAnsi="Trebuchet MS" w:cs="Calibri"/>
          <w:color w:val="244061" w:themeColor="accent1" w:themeShade="80"/>
        </w:rPr>
      </w:pPr>
    </w:p>
    <w:p w14:paraId="48B5E862" w14:textId="2F491258" w:rsidR="00647C02" w:rsidRPr="009F317F" w:rsidRDefault="00647C02" w:rsidP="00364DDF">
      <w:pPr>
        <w:pStyle w:val="Heading2"/>
        <w:numPr>
          <w:ilvl w:val="0"/>
          <w:numId w:val="0"/>
        </w:numPr>
        <w:spacing w:before="120" w:after="120" w:line="240" w:lineRule="auto"/>
        <w:jc w:val="both"/>
        <w:rPr>
          <w:color w:val="244061" w:themeColor="accent1" w:themeShade="80"/>
        </w:rPr>
      </w:pPr>
      <w:bookmarkStart w:id="33" w:name="_Toc494723284"/>
      <w:bookmarkStart w:id="34" w:name="_Toc494723321"/>
      <w:bookmarkStart w:id="35" w:name="_Toc494723690"/>
      <w:bookmarkStart w:id="36" w:name="_Toc495912732"/>
      <w:bookmarkStart w:id="37" w:name="_Toc82764141"/>
      <w:bookmarkEnd w:id="32"/>
      <w:r w:rsidRPr="009F317F">
        <w:rPr>
          <w:rFonts w:ascii="Trebuchet MS" w:hAnsi="Trebuchet MS" w:cs="Times New Roman"/>
          <w:b/>
          <w:color w:val="244061" w:themeColor="accent1" w:themeShade="80"/>
          <w:sz w:val="22"/>
          <w:szCs w:val="22"/>
        </w:rPr>
        <w:t>1.11 Valoarea maximă a proiectului, rata de cofinanțare</w:t>
      </w:r>
      <w:bookmarkEnd w:id="33"/>
      <w:bookmarkEnd w:id="34"/>
      <w:bookmarkEnd w:id="35"/>
      <w:bookmarkEnd w:id="36"/>
      <w:bookmarkEnd w:id="37"/>
      <w:r w:rsidRPr="009F317F">
        <w:rPr>
          <w:rFonts w:ascii="Trebuchet MS" w:hAnsi="Trebuchet MS" w:cs="Times New Roman"/>
          <w:color w:val="244061" w:themeColor="accent1" w:themeShade="80"/>
          <w:sz w:val="22"/>
          <w:szCs w:val="22"/>
        </w:rPr>
        <w:t xml:space="preserve"> </w:t>
      </w:r>
    </w:p>
    <w:p w14:paraId="05A0D87D" w14:textId="77777777" w:rsidR="00647C02" w:rsidRPr="009F317F" w:rsidRDefault="00647C02" w:rsidP="00647C02">
      <w:pPr>
        <w:pStyle w:val="Heading3"/>
        <w:spacing w:before="120" w:after="120" w:line="240" w:lineRule="auto"/>
        <w:jc w:val="both"/>
        <w:rPr>
          <w:rFonts w:ascii="Trebuchet MS" w:hAnsi="Trebuchet MS"/>
          <w:b/>
          <w:color w:val="244061" w:themeColor="accent1" w:themeShade="80"/>
          <w:sz w:val="22"/>
          <w:szCs w:val="22"/>
        </w:rPr>
      </w:pPr>
      <w:bookmarkStart w:id="38" w:name="_Toc494723285"/>
      <w:bookmarkStart w:id="39" w:name="_Toc494723322"/>
      <w:bookmarkStart w:id="40" w:name="_Toc494723691"/>
      <w:bookmarkStart w:id="41" w:name="_Toc495912733"/>
      <w:bookmarkStart w:id="42" w:name="_Toc82764142"/>
      <w:r w:rsidRPr="009F317F">
        <w:rPr>
          <w:rFonts w:ascii="Trebuchet MS" w:hAnsi="Trebuchet MS"/>
          <w:b/>
          <w:color w:val="244061" w:themeColor="accent1" w:themeShade="80"/>
          <w:sz w:val="22"/>
          <w:szCs w:val="22"/>
        </w:rPr>
        <w:t>1.11.1 Valoarea maximă a proiectului</w:t>
      </w:r>
      <w:bookmarkEnd w:id="38"/>
      <w:bookmarkEnd w:id="39"/>
      <w:bookmarkEnd w:id="40"/>
      <w:bookmarkEnd w:id="41"/>
      <w:bookmarkEnd w:id="42"/>
    </w:p>
    <w:p w14:paraId="643D8C92" w14:textId="12F42A64" w:rsidR="00D12532" w:rsidRPr="009F317F" w:rsidRDefault="00D12532" w:rsidP="00D12532">
      <w:pPr>
        <w:jc w:val="both"/>
        <w:rPr>
          <w:rFonts w:ascii="Trebuchet MS" w:hAnsi="Trebuchet MS"/>
          <w:bCs/>
          <w:color w:val="244061" w:themeColor="accent1" w:themeShade="80"/>
        </w:rPr>
      </w:pPr>
      <w:bookmarkStart w:id="43" w:name="_Toc494723286"/>
      <w:bookmarkStart w:id="44" w:name="_Toc494723323"/>
      <w:bookmarkStart w:id="45" w:name="_Toc494723692"/>
      <w:r w:rsidRPr="009F317F">
        <w:rPr>
          <w:rFonts w:ascii="Trebuchet MS" w:hAnsi="Trebuchet MS"/>
          <w:bCs/>
          <w:color w:val="244061" w:themeColor="accent1" w:themeShade="80"/>
        </w:rPr>
        <w:t>Bugetul proiect</w:t>
      </w:r>
      <w:r w:rsidR="00A323B8" w:rsidRPr="009F317F">
        <w:rPr>
          <w:rFonts w:ascii="Trebuchet MS" w:hAnsi="Trebuchet MS"/>
          <w:bCs/>
          <w:color w:val="244061" w:themeColor="accent1" w:themeShade="80"/>
        </w:rPr>
        <w:t>ului</w:t>
      </w:r>
      <w:r w:rsidRPr="009F317F">
        <w:rPr>
          <w:rFonts w:ascii="Trebuchet MS" w:hAnsi="Trebuchet MS"/>
          <w:bCs/>
          <w:color w:val="244061" w:themeColor="accent1" w:themeShade="80"/>
        </w:rPr>
        <w:t xml:space="preserve"> va fi exprimat DOAR în lei.</w:t>
      </w:r>
    </w:p>
    <w:p w14:paraId="794A7AA2" w14:textId="7FDFA751" w:rsidR="00F9778A" w:rsidRPr="009F317F" w:rsidRDefault="00F9778A" w:rsidP="00D12532">
      <w:pPr>
        <w:jc w:val="both"/>
        <w:rPr>
          <w:rFonts w:ascii="Trebuchet MS" w:hAnsi="Trebuchet MS"/>
          <w:bCs/>
          <w:color w:val="244061" w:themeColor="accent1" w:themeShade="80"/>
        </w:rPr>
      </w:pPr>
      <w:r w:rsidRPr="009F317F">
        <w:rPr>
          <w:rFonts w:ascii="Trebuchet MS" w:hAnsi="Trebuchet MS"/>
          <w:bCs/>
          <w:color w:val="244061" w:themeColor="accent1" w:themeShade="80"/>
        </w:rPr>
        <w:t xml:space="preserve">Valoarea </w:t>
      </w:r>
      <w:r w:rsidR="00B15DC0" w:rsidRPr="009F317F">
        <w:rPr>
          <w:rFonts w:ascii="Trebuchet MS" w:hAnsi="Trebuchet MS"/>
          <w:bCs/>
          <w:color w:val="244061" w:themeColor="accent1" w:themeShade="80"/>
        </w:rPr>
        <w:t>total</w:t>
      </w:r>
      <w:r w:rsidR="00AF4BF6" w:rsidRPr="009F317F">
        <w:rPr>
          <w:rFonts w:ascii="Trebuchet MS" w:hAnsi="Trebuchet MS"/>
          <w:bCs/>
          <w:color w:val="244061" w:themeColor="accent1" w:themeShade="80"/>
        </w:rPr>
        <w:t>ă</w:t>
      </w:r>
      <w:r w:rsidR="00B15DC0" w:rsidRPr="009F317F">
        <w:rPr>
          <w:rFonts w:ascii="Trebuchet MS" w:hAnsi="Trebuchet MS"/>
          <w:bCs/>
          <w:color w:val="244061" w:themeColor="accent1" w:themeShade="80"/>
        </w:rPr>
        <w:t xml:space="preserve"> eligibil</w:t>
      </w:r>
      <w:r w:rsidR="00AF4BF6" w:rsidRPr="009F317F">
        <w:rPr>
          <w:rFonts w:ascii="Trebuchet MS" w:hAnsi="Trebuchet MS"/>
          <w:bCs/>
          <w:color w:val="244061" w:themeColor="accent1" w:themeShade="80"/>
        </w:rPr>
        <w:t>ă</w:t>
      </w:r>
      <w:r w:rsidR="00B15DC0" w:rsidRPr="009F317F">
        <w:rPr>
          <w:rFonts w:ascii="Trebuchet MS" w:hAnsi="Trebuchet MS"/>
          <w:bCs/>
          <w:color w:val="244061" w:themeColor="accent1" w:themeShade="80"/>
        </w:rPr>
        <w:t xml:space="preserve"> </w:t>
      </w:r>
      <w:r w:rsidRPr="009F317F">
        <w:rPr>
          <w:rFonts w:ascii="Trebuchet MS" w:hAnsi="Trebuchet MS"/>
          <w:bCs/>
          <w:color w:val="244061" w:themeColor="accent1" w:themeShade="80"/>
        </w:rPr>
        <w:t xml:space="preserve">maximă a proiectului este de </w:t>
      </w:r>
      <w:r w:rsidR="006438AF" w:rsidRPr="009F317F">
        <w:rPr>
          <w:rFonts w:ascii="Trebuchet MS" w:hAnsi="Trebuchet MS"/>
          <w:bCs/>
          <w:color w:val="244061" w:themeColor="accent1" w:themeShade="80"/>
        </w:rPr>
        <w:t>1.000.000</w:t>
      </w:r>
      <w:r w:rsidR="00B15DC0" w:rsidRPr="009F317F">
        <w:rPr>
          <w:rFonts w:ascii="Trebuchet MS" w:hAnsi="Trebuchet MS"/>
          <w:bCs/>
          <w:color w:val="244061" w:themeColor="accent1" w:themeShade="80"/>
        </w:rPr>
        <w:t>,00</w:t>
      </w:r>
      <w:r w:rsidR="008C63B4" w:rsidRPr="009F317F">
        <w:rPr>
          <w:rFonts w:ascii="Trebuchet MS" w:hAnsi="Trebuchet MS"/>
          <w:bCs/>
          <w:color w:val="244061" w:themeColor="accent1" w:themeShade="80"/>
        </w:rPr>
        <w:t xml:space="preserve"> euro</w:t>
      </w:r>
      <w:r w:rsidR="00181CAA" w:rsidRPr="009F317F">
        <w:rPr>
          <w:rFonts w:ascii="Trebuchet MS" w:hAnsi="Trebuchet MS"/>
          <w:bCs/>
          <w:color w:val="244061" w:themeColor="accent1" w:themeShade="80"/>
        </w:rPr>
        <w:t>.</w:t>
      </w:r>
    </w:p>
    <w:p w14:paraId="00BE8E7A" w14:textId="667B13AE" w:rsidR="0060116A" w:rsidRPr="009F317F" w:rsidRDefault="0060116A" w:rsidP="00BB792D">
      <w:pPr>
        <w:jc w:val="both"/>
        <w:rPr>
          <w:rFonts w:ascii="Trebuchet MS" w:hAnsi="Trebuchet MS"/>
          <w:bCs/>
          <w:color w:val="244061" w:themeColor="accent1" w:themeShade="80"/>
        </w:rPr>
      </w:pPr>
      <w:r w:rsidRPr="009F317F">
        <w:rPr>
          <w:rFonts w:ascii="Trebuchet MS" w:hAnsi="Trebuchet MS"/>
          <w:bCs/>
          <w:color w:val="244061" w:themeColor="accent1" w:themeShade="80"/>
        </w:rPr>
        <w:t xml:space="preserve">NB. In cadrul prezentului apel de proiecte nu vor fi </w:t>
      </w:r>
      <w:r w:rsidR="00B50648" w:rsidRPr="009F317F">
        <w:rPr>
          <w:rFonts w:ascii="Trebuchet MS" w:hAnsi="Trebuchet MS"/>
          <w:bCs/>
          <w:color w:val="244061" w:themeColor="accent1" w:themeShade="80"/>
        </w:rPr>
        <w:t>finanțate</w:t>
      </w:r>
      <w:r w:rsidRPr="009F317F">
        <w:rPr>
          <w:rFonts w:ascii="Trebuchet MS" w:hAnsi="Trebuchet MS"/>
          <w:bCs/>
          <w:color w:val="244061" w:themeColor="accent1" w:themeShade="80"/>
        </w:rPr>
        <w:t xml:space="preserve"> proiecte a </w:t>
      </w:r>
      <w:r w:rsidR="00B50648" w:rsidRPr="009F317F">
        <w:rPr>
          <w:rFonts w:ascii="Trebuchet MS" w:hAnsi="Trebuchet MS"/>
          <w:bCs/>
          <w:color w:val="244061" w:themeColor="accent1" w:themeShade="80"/>
        </w:rPr>
        <w:t>căror</w:t>
      </w:r>
      <w:r w:rsidRPr="009F317F">
        <w:rPr>
          <w:rFonts w:ascii="Trebuchet MS" w:hAnsi="Trebuchet MS"/>
          <w:bCs/>
          <w:color w:val="244061" w:themeColor="accent1" w:themeShade="80"/>
        </w:rPr>
        <w:t xml:space="preserve"> valoare a asistentei financiare nerambursabile (contribuția UE + contribuția națională) este mai mic</w:t>
      </w:r>
      <w:r w:rsidR="00B46D46" w:rsidRPr="009F317F">
        <w:rPr>
          <w:rFonts w:ascii="Trebuchet MS" w:hAnsi="Trebuchet MS"/>
          <w:bCs/>
          <w:color w:val="244061" w:themeColor="accent1" w:themeShade="80"/>
        </w:rPr>
        <w:t>ă</w:t>
      </w:r>
      <w:r w:rsidRPr="009F317F">
        <w:rPr>
          <w:rFonts w:ascii="Trebuchet MS" w:hAnsi="Trebuchet MS"/>
          <w:bCs/>
          <w:color w:val="244061" w:themeColor="accent1" w:themeShade="80"/>
        </w:rPr>
        <w:t xml:space="preserve"> sau egal</w:t>
      </w:r>
      <w:r w:rsidR="00B46D46" w:rsidRPr="009F317F">
        <w:rPr>
          <w:rFonts w:ascii="Trebuchet MS" w:hAnsi="Trebuchet MS"/>
          <w:bCs/>
          <w:color w:val="244061" w:themeColor="accent1" w:themeShade="80"/>
        </w:rPr>
        <w:t>ă</w:t>
      </w:r>
      <w:r w:rsidRPr="009F317F">
        <w:rPr>
          <w:rFonts w:ascii="Trebuchet MS" w:hAnsi="Trebuchet MS"/>
          <w:bCs/>
          <w:color w:val="244061" w:themeColor="accent1" w:themeShade="80"/>
        </w:rPr>
        <w:t xml:space="preserve"> cu 100.000,00 euro.</w:t>
      </w:r>
    </w:p>
    <w:p w14:paraId="7D15B6D4" w14:textId="7235522A" w:rsidR="00F033EF" w:rsidRPr="009F317F" w:rsidRDefault="00F033EF" w:rsidP="00D12532">
      <w:pPr>
        <w:jc w:val="both"/>
        <w:rPr>
          <w:rFonts w:ascii="Trebuchet MS" w:hAnsi="Trebuchet MS"/>
          <w:bCs/>
          <w:color w:val="244061" w:themeColor="accent1" w:themeShade="80"/>
        </w:rPr>
      </w:pPr>
      <w:r w:rsidRPr="009F317F">
        <w:rPr>
          <w:rFonts w:ascii="Trebuchet MS" w:hAnsi="Trebuchet MS"/>
          <w:bCs/>
          <w:color w:val="244061" w:themeColor="accent1" w:themeShade="80"/>
        </w:rPr>
        <w:t xml:space="preserve">Valoarea </w:t>
      </w:r>
      <w:r w:rsidR="00FA536C" w:rsidRPr="009F317F">
        <w:rPr>
          <w:rFonts w:ascii="Trebuchet MS" w:hAnsi="Trebuchet MS"/>
          <w:bCs/>
          <w:color w:val="244061" w:themeColor="accent1" w:themeShade="80"/>
        </w:rPr>
        <w:t xml:space="preserve">totală </w:t>
      </w:r>
      <w:r w:rsidRPr="009F317F">
        <w:rPr>
          <w:rFonts w:ascii="Trebuchet MS" w:hAnsi="Trebuchet MS"/>
          <w:bCs/>
          <w:color w:val="244061" w:themeColor="accent1" w:themeShade="80"/>
        </w:rPr>
        <w:t xml:space="preserve">a ajutoarelor de minimis acordate pentru înființarea de întreprinderi </w:t>
      </w:r>
      <w:r w:rsidR="00B15DC0" w:rsidRPr="009F317F">
        <w:rPr>
          <w:rFonts w:ascii="Trebuchet MS" w:hAnsi="Trebuchet MS"/>
          <w:bCs/>
          <w:color w:val="244061" w:themeColor="accent1" w:themeShade="80"/>
        </w:rPr>
        <w:t>poate fi de</w:t>
      </w:r>
      <w:r w:rsidRPr="009F317F">
        <w:rPr>
          <w:rFonts w:ascii="Trebuchet MS" w:hAnsi="Trebuchet MS"/>
          <w:bCs/>
          <w:color w:val="244061" w:themeColor="accent1" w:themeShade="80"/>
        </w:rPr>
        <w:t xml:space="preserve"> maxim 40% din totalul cheltuielilor eligibile</w:t>
      </w:r>
      <w:r w:rsidR="00A17619" w:rsidRPr="009F317F">
        <w:rPr>
          <w:rFonts w:ascii="Trebuchet MS" w:hAnsi="Trebuchet MS"/>
          <w:bCs/>
          <w:color w:val="244061" w:themeColor="accent1" w:themeShade="80"/>
        </w:rPr>
        <w:t xml:space="preserve"> ale unui proiect</w:t>
      </w:r>
      <w:r w:rsidRPr="009F317F">
        <w:rPr>
          <w:rFonts w:ascii="Trebuchet MS" w:hAnsi="Trebuchet MS"/>
          <w:bCs/>
          <w:color w:val="244061" w:themeColor="accent1" w:themeShade="80"/>
        </w:rPr>
        <w:t>.</w:t>
      </w:r>
    </w:p>
    <w:p w14:paraId="58EED4D7" w14:textId="758606C1" w:rsidR="00A323B8" w:rsidRPr="009F317F" w:rsidRDefault="00A323B8" w:rsidP="00D12532">
      <w:pPr>
        <w:jc w:val="both"/>
        <w:rPr>
          <w:rFonts w:ascii="Trebuchet MS" w:hAnsi="Trebuchet MS"/>
          <w:bCs/>
          <w:color w:val="244061" w:themeColor="accent1" w:themeShade="80"/>
        </w:rPr>
      </w:pPr>
      <w:r w:rsidRPr="009F317F">
        <w:rPr>
          <w:rFonts w:ascii="Trebuchet MS" w:hAnsi="Trebuchet MS"/>
          <w:bCs/>
          <w:color w:val="244061" w:themeColor="accent1" w:themeShade="80"/>
        </w:rPr>
        <w:t xml:space="preserve">Cursul de schimb care va fi utilizat pentru stabilirea acestei valori este cursul </w:t>
      </w:r>
      <w:r w:rsidR="00875A33" w:rsidRPr="009F317F">
        <w:rPr>
          <w:rFonts w:ascii="Trebuchet MS" w:hAnsi="Trebuchet MS"/>
          <w:bCs/>
          <w:color w:val="244061" w:themeColor="accent1" w:themeShade="80"/>
        </w:rPr>
        <w:t>Inforeuro</w:t>
      </w:r>
      <w:r w:rsidRPr="009F317F">
        <w:rPr>
          <w:rFonts w:ascii="Trebuchet MS" w:hAnsi="Trebuchet MS"/>
          <w:bCs/>
          <w:color w:val="244061" w:themeColor="accent1" w:themeShade="80"/>
        </w:rPr>
        <w:t xml:space="preserve"> aferent lunii </w:t>
      </w:r>
      <w:r w:rsidR="00164D5B" w:rsidRPr="009F317F">
        <w:rPr>
          <w:rFonts w:ascii="Trebuchet MS" w:hAnsi="Trebuchet MS"/>
          <w:bCs/>
          <w:color w:val="244061" w:themeColor="accent1" w:themeShade="80"/>
        </w:rPr>
        <w:t>...</w:t>
      </w:r>
      <w:r w:rsidR="005804E8" w:rsidRPr="009F317F">
        <w:rPr>
          <w:rFonts w:ascii="Trebuchet MS" w:hAnsi="Trebuchet MS"/>
          <w:bCs/>
          <w:color w:val="244061" w:themeColor="accent1" w:themeShade="80"/>
        </w:rPr>
        <w:t xml:space="preserve"> </w:t>
      </w:r>
      <w:r w:rsidR="00B14741" w:rsidRPr="009F317F">
        <w:rPr>
          <w:rFonts w:ascii="Trebuchet MS" w:hAnsi="Trebuchet MS"/>
          <w:bCs/>
          <w:color w:val="244061" w:themeColor="accent1" w:themeShade="80"/>
        </w:rPr>
        <w:t>202</w:t>
      </w:r>
      <w:r w:rsidR="00164D5B" w:rsidRPr="009F317F">
        <w:rPr>
          <w:rFonts w:ascii="Trebuchet MS" w:hAnsi="Trebuchet MS"/>
          <w:bCs/>
          <w:color w:val="244061" w:themeColor="accent1" w:themeShade="80"/>
        </w:rPr>
        <w:t>1</w:t>
      </w:r>
      <w:r w:rsidR="00B403D1" w:rsidRPr="009F317F">
        <w:rPr>
          <w:rFonts w:ascii="Trebuchet MS" w:hAnsi="Trebuchet MS"/>
          <w:bCs/>
          <w:color w:val="244061" w:themeColor="accent1" w:themeShade="80"/>
        </w:rPr>
        <w:t xml:space="preserve">, respectiv 1 EURO = </w:t>
      </w:r>
      <w:r w:rsidR="00164D5B" w:rsidRPr="009F317F">
        <w:rPr>
          <w:rFonts w:ascii="Trebuchet MS" w:hAnsi="Trebuchet MS"/>
          <w:bCs/>
          <w:color w:val="244061" w:themeColor="accent1" w:themeShade="80"/>
        </w:rPr>
        <w:t>...</w:t>
      </w:r>
      <w:r w:rsidR="00D4099A" w:rsidRPr="009F317F">
        <w:rPr>
          <w:rFonts w:ascii="Trebuchet MS" w:hAnsi="Trebuchet MS"/>
          <w:bCs/>
          <w:color w:val="244061" w:themeColor="accent1" w:themeShade="80"/>
        </w:rPr>
        <w:t>,</w:t>
      </w:r>
      <w:r w:rsidR="00164D5B" w:rsidRPr="009F317F">
        <w:rPr>
          <w:rFonts w:ascii="Trebuchet MS" w:hAnsi="Trebuchet MS"/>
          <w:bCs/>
          <w:color w:val="244061" w:themeColor="accent1" w:themeShade="80"/>
        </w:rPr>
        <w:t>...</w:t>
      </w:r>
      <w:r w:rsidR="00FD16B0" w:rsidRPr="009F317F">
        <w:rPr>
          <w:rFonts w:ascii="Trebuchet MS" w:hAnsi="Trebuchet MS"/>
          <w:bCs/>
          <w:color w:val="244061" w:themeColor="accent1" w:themeShade="80"/>
        </w:rPr>
        <w:t xml:space="preserve"> </w:t>
      </w:r>
      <w:r w:rsidR="00AC6B01" w:rsidRPr="009F317F">
        <w:rPr>
          <w:rFonts w:ascii="Trebuchet MS" w:hAnsi="Trebuchet MS"/>
          <w:bCs/>
          <w:color w:val="244061" w:themeColor="accent1" w:themeShade="80"/>
        </w:rPr>
        <w:t>RON</w:t>
      </w:r>
      <w:r w:rsidRPr="009F317F">
        <w:rPr>
          <w:rFonts w:ascii="Trebuchet MS" w:hAnsi="Trebuchet MS"/>
          <w:bCs/>
          <w:color w:val="244061" w:themeColor="accent1" w:themeShade="80"/>
        </w:rPr>
        <w:t xml:space="preserve">, disponibil la următoarea adresa:  </w:t>
      </w:r>
      <w:hyperlink r:id="rId12" w:history="1">
        <w:r w:rsidR="001B5066" w:rsidRPr="009F317F">
          <w:rPr>
            <w:rStyle w:val="Hyperlink"/>
            <w:rFonts w:ascii="Trebuchet MS" w:hAnsi="Trebuchet MS"/>
            <w:bCs/>
            <w:color w:val="244061" w:themeColor="accent1" w:themeShade="80"/>
          </w:rPr>
          <w:t>http://ec.europa.eu/budget/contracts_grants/info_contracts/inforeuro/index_en.cfm</w:t>
        </w:r>
      </w:hyperlink>
      <w:r w:rsidRPr="009F317F">
        <w:rPr>
          <w:rFonts w:ascii="Trebuchet MS" w:hAnsi="Trebuchet MS"/>
          <w:bCs/>
          <w:color w:val="244061" w:themeColor="accent1" w:themeShade="80"/>
        </w:rPr>
        <w:t>.</w:t>
      </w:r>
    </w:p>
    <w:p w14:paraId="2573DD46" w14:textId="77777777" w:rsidR="001B5066" w:rsidRPr="009F317F" w:rsidRDefault="001B5066" w:rsidP="00D12532">
      <w:pPr>
        <w:jc w:val="both"/>
        <w:rPr>
          <w:rFonts w:ascii="Trebuchet MS" w:hAnsi="Trebuchet MS"/>
          <w:bCs/>
          <w:color w:val="244061" w:themeColor="accent1" w:themeShade="80"/>
        </w:rPr>
      </w:pPr>
    </w:p>
    <w:p w14:paraId="5A92D7C9" w14:textId="67D7CA08" w:rsidR="00647C02" w:rsidRPr="009F317F" w:rsidRDefault="00647C02" w:rsidP="00647C02">
      <w:pPr>
        <w:pStyle w:val="Heading3"/>
        <w:spacing w:before="0" w:line="240" w:lineRule="auto"/>
        <w:jc w:val="both"/>
        <w:rPr>
          <w:rFonts w:ascii="Trebuchet MS" w:hAnsi="Trebuchet MS"/>
          <w:b/>
          <w:color w:val="244061" w:themeColor="accent1" w:themeShade="80"/>
          <w:sz w:val="22"/>
          <w:szCs w:val="22"/>
        </w:rPr>
      </w:pPr>
      <w:bookmarkStart w:id="46" w:name="_Toc495476996"/>
      <w:bookmarkStart w:id="47" w:name="_Toc495563360"/>
      <w:bookmarkStart w:id="48" w:name="_Toc495912734"/>
      <w:bookmarkStart w:id="49" w:name="_Toc82764143"/>
      <w:bookmarkStart w:id="50" w:name="_Toc451100221"/>
      <w:bookmarkStart w:id="51" w:name="_Toc486249619"/>
      <w:bookmarkEnd w:id="43"/>
      <w:bookmarkEnd w:id="44"/>
      <w:bookmarkEnd w:id="45"/>
      <w:r w:rsidRPr="009F317F">
        <w:rPr>
          <w:rFonts w:ascii="Trebuchet MS" w:hAnsi="Trebuchet MS"/>
          <w:b/>
          <w:color w:val="244061" w:themeColor="accent1" w:themeShade="80"/>
          <w:sz w:val="22"/>
          <w:szCs w:val="22"/>
        </w:rPr>
        <w:t xml:space="preserve">1.11.2 </w:t>
      </w:r>
      <w:bookmarkEnd w:id="46"/>
      <w:r w:rsidR="00245DBB" w:rsidRPr="009F317F">
        <w:rPr>
          <w:rFonts w:ascii="Trebuchet MS" w:hAnsi="Trebuchet MS"/>
          <w:b/>
          <w:color w:val="244061" w:themeColor="accent1" w:themeShade="80"/>
          <w:sz w:val="22"/>
          <w:szCs w:val="22"/>
        </w:rPr>
        <w:t>Contribuția</w:t>
      </w:r>
      <w:r w:rsidRPr="009F317F">
        <w:rPr>
          <w:rFonts w:ascii="Trebuchet MS" w:hAnsi="Trebuchet MS"/>
          <w:b/>
          <w:color w:val="244061" w:themeColor="accent1" w:themeShade="80"/>
          <w:sz w:val="22"/>
          <w:szCs w:val="22"/>
        </w:rPr>
        <w:t xml:space="preserve"> proprie minima a solicitantului</w:t>
      </w:r>
      <w:bookmarkEnd w:id="47"/>
      <w:bookmarkEnd w:id="48"/>
      <w:bookmarkEnd w:id="49"/>
      <w:r w:rsidRPr="009F317F">
        <w:rPr>
          <w:rFonts w:ascii="Trebuchet MS" w:hAnsi="Trebuchet MS"/>
          <w:b/>
          <w:color w:val="244061" w:themeColor="accent1" w:themeShade="80"/>
          <w:sz w:val="22"/>
          <w:szCs w:val="22"/>
        </w:rPr>
        <w:t xml:space="preserve"> </w:t>
      </w:r>
      <w:bookmarkEnd w:id="50"/>
    </w:p>
    <w:p w14:paraId="4E6D2790" w14:textId="77777777" w:rsidR="00647C02" w:rsidRPr="009F317F" w:rsidRDefault="00647C02" w:rsidP="00647C02">
      <w:pPr>
        <w:spacing w:after="0" w:line="240" w:lineRule="auto"/>
        <w:ind w:left="708"/>
        <w:jc w:val="both"/>
        <w:rPr>
          <w:rFonts w:ascii="Trebuchet MS" w:hAnsi="Trebuchet MS"/>
          <w:b/>
          <w:color w:val="244061" w:themeColor="accent1" w:themeShade="80"/>
        </w:rPr>
      </w:pPr>
    </w:p>
    <w:p w14:paraId="4C93AE95" w14:textId="7B224B08" w:rsidR="00647C02" w:rsidRPr="009F317F" w:rsidRDefault="00DA5612" w:rsidP="00647C02">
      <w:pPr>
        <w:spacing w:after="0" w:line="240" w:lineRule="auto"/>
        <w:ind w:right="103"/>
        <w:jc w:val="both"/>
        <w:rPr>
          <w:rFonts w:ascii="Trebuchet MS" w:hAnsi="Trebuchet MS"/>
          <w:color w:val="244061" w:themeColor="accent1" w:themeShade="80"/>
        </w:rPr>
      </w:pPr>
      <w:r w:rsidRPr="009F317F">
        <w:rPr>
          <w:rFonts w:ascii="Trebuchet MS" w:hAnsi="Trebuchet MS"/>
          <w:color w:val="244061" w:themeColor="accent1" w:themeShade="80"/>
        </w:rPr>
        <w:t>Contribuția</w:t>
      </w:r>
      <w:r w:rsidR="00647C02" w:rsidRPr="009F317F">
        <w:rPr>
          <w:rFonts w:ascii="Trebuchet MS" w:hAnsi="Trebuchet MS"/>
          <w:color w:val="244061" w:themeColor="accent1" w:themeShade="80"/>
        </w:rPr>
        <w:t xml:space="preserve"> proprie minima a solicitantului </w:t>
      </w:r>
      <w:r w:rsidRPr="009F317F">
        <w:rPr>
          <w:rFonts w:ascii="Trebuchet MS" w:hAnsi="Trebuchet MS"/>
          <w:color w:val="244061" w:themeColor="accent1" w:themeShade="80"/>
        </w:rPr>
        <w:t>reprezintă</w:t>
      </w:r>
      <w:r w:rsidR="00647C02" w:rsidRPr="009F317F">
        <w:rPr>
          <w:rFonts w:ascii="Trebuchet MS" w:hAnsi="Trebuchet MS"/>
          <w:color w:val="244061" w:themeColor="accent1" w:themeShade="80"/>
        </w:rPr>
        <w:t xml:space="preserve"> o valoare </w:t>
      </w:r>
      <w:r w:rsidRPr="009F317F">
        <w:rPr>
          <w:rFonts w:ascii="Trebuchet MS" w:hAnsi="Trebuchet MS"/>
          <w:color w:val="244061" w:themeColor="accent1" w:themeShade="80"/>
        </w:rPr>
        <w:t>obținuta</w:t>
      </w:r>
      <w:r w:rsidR="00647C02" w:rsidRPr="009F317F">
        <w:rPr>
          <w:rFonts w:ascii="Trebuchet MS" w:hAnsi="Trebuchet MS"/>
          <w:color w:val="244061" w:themeColor="accent1" w:themeShade="80"/>
        </w:rPr>
        <w:t xml:space="preserve"> prin aplicarea procentului minim de </w:t>
      </w:r>
      <w:r w:rsidRPr="009F317F">
        <w:rPr>
          <w:rFonts w:ascii="Trebuchet MS" w:hAnsi="Trebuchet MS"/>
          <w:color w:val="244061" w:themeColor="accent1" w:themeShade="80"/>
        </w:rPr>
        <w:t>cofinanțare</w:t>
      </w:r>
      <w:r w:rsidR="00647C02" w:rsidRPr="009F317F">
        <w:rPr>
          <w:rFonts w:ascii="Trebuchet MS" w:hAnsi="Trebuchet MS"/>
          <w:color w:val="244061" w:themeColor="accent1" w:themeShade="80"/>
        </w:rPr>
        <w:t xml:space="preserve"> proprie (C.pr) la valoarea eligibila angajata de solicitant in cadrul proiectului.</w:t>
      </w:r>
    </w:p>
    <w:p w14:paraId="589D59DA" w14:textId="77777777" w:rsidR="00647C02" w:rsidRPr="009F317F" w:rsidRDefault="00647C02" w:rsidP="00647C02">
      <w:pPr>
        <w:spacing w:after="0" w:line="240" w:lineRule="auto"/>
        <w:ind w:right="103"/>
        <w:jc w:val="both"/>
        <w:rPr>
          <w:rFonts w:ascii="Trebuchet MS" w:hAnsi="Trebuchet MS"/>
          <w:color w:val="244061" w:themeColor="accent1" w:themeShade="80"/>
        </w:rPr>
      </w:pPr>
    </w:p>
    <w:p w14:paraId="278CE43A" w14:textId="5B0ED8A1" w:rsidR="00647C02" w:rsidRPr="009F317F" w:rsidRDefault="00647C02" w:rsidP="00647C02">
      <w:pPr>
        <w:spacing w:after="0" w:line="240" w:lineRule="auto"/>
        <w:ind w:right="103"/>
        <w:jc w:val="both"/>
        <w:rPr>
          <w:rFonts w:ascii="Trebuchet MS" w:eastAsia="MS Mincho" w:hAnsi="Trebuchet MS"/>
          <w:color w:val="244061" w:themeColor="accent1" w:themeShade="80"/>
        </w:rPr>
      </w:pPr>
      <w:r w:rsidRPr="009F317F">
        <w:rPr>
          <w:rFonts w:ascii="Trebuchet MS" w:hAnsi="Trebuchet MS"/>
          <w:color w:val="244061" w:themeColor="accent1" w:themeShade="80"/>
        </w:rPr>
        <w:t xml:space="preserve">In cadrul prezentului apel de proiecte, procentul minim de </w:t>
      </w:r>
      <w:r w:rsidR="00245DBB" w:rsidRPr="009F317F">
        <w:rPr>
          <w:rFonts w:ascii="Trebuchet MS" w:hAnsi="Trebuchet MS"/>
          <w:color w:val="244061" w:themeColor="accent1" w:themeShade="80"/>
        </w:rPr>
        <w:t>cofinanțare</w:t>
      </w:r>
      <w:r w:rsidRPr="009F317F">
        <w:rPr>
          <w:rFonts w:ascii="Trebuchet MS" w:hAnsi="Trebuchet MS"/>
          <w:color w:val="244061" w:themeColor="accent1" w:themeShade="80"/>
        </w:rPr>
        <w:t xml:space="preserve"> proprie (C.pr.) obligatoriu pentru fiecare tip de entitate juridica, este prezentat in </w:t>
      </w:r>
      <w:r w:rsidR="00245DBB" w:rsidRPr="009F317F">
        <w:rPr>
          <w:rFonts w:ascii="Trebuchet MS" w:hAnsi="Trebuchet MS"/>
          <w:color w:val="244061" w:themeColor="accent1" w:themeShade="80"/>
        </w:rPr>
        <w:t>secțiunea</w:t>
      </w:r>
      <w:r w:rsidRPr="009F317F">
        <w:rPr>
          <w:rFonts w:ascii="Trebuchet MS" w:hAnsi="Trebuchet MS"/>
          <w:color w:val="244061" w:themeColor="accent1" w:themeShade="80"/>
        </w:rPr>
        <w:t xml:space="preserve"> 4.3.1. </w:t>
      </w:r>
      <w:r w:rsidR="00245DBB" w:rsidRPr="009F317F">
        <w:rPr>
          <w:rFonts w:ascii="Trebuchet MS" w:hAnsi="Trebuchet MS"/>
          <w:color w:val="244061" w:themeColor="accent1" w:themeShade="80"/>
        </w:rPr>
        <w:t>Cofinanțarea</w:t>
      </w:r>
      <w:r w:rsidRPr="009F317F">
        <w:rPr>
          <w:rFonts w:ascii="Trebuchet MS" w:hAnsi="Trebuchet MS"/>
          <w:color w:val="244061" w:themeColor="accent1" w:themeShade="80"/>
        </w:rPr>
        <w:t xml:space="preserve"> proprie minima a beneficiarului din cadrul documentului </w:t>
      </w:r>
      <w:r w:rsidR="00245DBB" w:rsidRPr="009F317F">
        <w:rPr>
          <w:rFonts w:ascii="Trebuchet MS" w:hAnsi="Trebuchet MS"/>
          <w:i/>
          <w:color w:val="244061" w:themeColor="accent1" w:themeShade="80"/>
        </w:rPr>
        <w:t>Orientări</w:t>
      </w:r>
      <w:r w:rsidRPr="009F317F">
        <w:rPr>
          <w:rFonts w:ascii="Trebuchet MS" w:hAnsi="Trebuchet MS"/>
          <w:i/>
          <w:color w:val="244061" w:themeColor="accent1" w:themeShade="80"/>
        </w:rPr>
        <w:t xml:space="preserve"> privind accesarea </w:t>
      </w:r>
      <w:r w:rsidR="00245DBB" w:rsidRPr="009F317F">
        <w:rPr>
          <w:rFonts w:ascii="Trebuchet MS" w:hAnsi="Trebuchet MS"/>
          <w:i/>
          <w:color w:val="244061" w:themeColor="accent1" w:themeShade="80"/>
        </w:rPr>
        <w:t>finanțărilor</w:t>
      </w:r>
      <w:r w:rsidRPr="009F317F">
        <w:rPr>
          <w:rFonts w:ascii="Trebuchet MS" w:hAnsi="Trebuchet MS"/>
          <w:i/>
          <w:color w:val="244061" w:themeColor="accent1" w:themeShade="80"/>
        </w:rPr>
        <w:t xml:space="preserve"> in cadrul Programului </w:t>
      </w:r>
      <w:r w:rsidR="00245DBB" w:rsidRPr="009F317F">
        <w:rPr>
          <w:rFonts w:ascii="Trebuchet MS" w:hAnsi="Trebuchet MS"/>
          <w:i/>
          <w:color w:val="244061" w:themeColor="accent1" w:themeShade="80"/>
        </w:rPr>
        <w:t>Operațional</w:t>
      </w:r>
      <w:r w:rsidRPr="009F317F">
        <w:rPr>
          <w:rFonts w:ascii="Trebuchet MS" w:hAnsi="Trebuchet MS"/>
          <w:i/>
          <w:color w:val="244061" w:themeColor="accent1" w:themeShade="80"/>
        </w:rPr>
        <w:t xml:space="preserve"> Capital Uman 2014-2020</w:t>
      </w:r>
      <w:r w:rsidRPr="009F317F">
        <w:rPr>
          <w:rFonts w:ascii="Trebuchet MS" w:hAnsi="Trebuchet MS"/>
          <w:color w:val="244061" w:themeColor="accent1" w:themeShade="80"/>
        </w:rPr>
        <w:t xml:space="preserve">, cu </w:t>
      </w:r>
      <w:r w:rsidR="00245DBB" w:rsidRPr="009F317F">
        <w:rPr>
          <w:rFonts w:ascii="Trebuchet MS" w:hAnsi="Trebuchet MS"/>
          <w:color w:val="244061" w:themeColor="accent1" w:themeShade="80"/>
        </w:rPr>
        <w:t>modificările</w:t>
      </w:r>
      <w:r w:rsidRPr="009F317F">
        <w:rPr>
          <w:rFonts w:ascii="Trebuchet MS" w:hAnsi="Trebuchet MS"/>
          <w:color w:val="244061" w:themeColor="accent1" w:themeShade="80"/>
        </w:rPr>
        <w:t xml:space="preserve"> si </w:t>
      </w:r>
      <w:r w:rsidR="00245DBB" w:rsidRPr="009F317F">
        <w:rPr>
          <w:rFonts w:ascii="Trebuchet MS" w:hAnsi="Trebuchet MS"/>
          <w:color w:val="244061" w:themeColor="accent1" w:themeShade="80"/>
        </w:rPr>
        <w:t>completările</w:t>
      </w:r>
      <w:r w:rsidRPr="009F317F">
        <w:rPr>
          <w:rFonts w:ascii="Trebuchet MS" w:hAnsi="Trebuchet MS"/>
          <w:color w:val="244061" w:themeColor="accent1" w:themeShade="80"/>
        </w:rPr>
        <w:t xml:space="preserve"> ulterioare.</w:t>
      </w:r>
    </w:p>
    <w:p w14:paraId="631C4B5A" w14:textId="77777777" w:rsidR="00647C02" w:rsidRPr="009F317F" w:rsidRDefault="00647C02" w:rsidP="00647C02">
      <w:pPr>
        <w:spacing w:after="0" w:line="240" w:lineRule="auto"/>
        <w:ind w:right="103"/>
        <w:jc w:val="both"/>
        <w:rPr>
          <w:rFonts w:ascii="Trebuchet MS" w:hAnsi="Trebuchet MS"/>
          <w:color w:val="244061" w:themeColor="accent1" w:themeShade="80"/>
          <w:u w:color="000000"/>
        </w:rPr>
      </w:pPr>
    </w:p>
    <w:p w14:paraId="2E61935E" w14:textId="66023121" w:rsidR="006438AF" w:rsidRPr="009F317F" w:rsidRDefault="006438AF" w:rsidP="006438AF">
      <w:pPr>
        <w:spacing w:after="0" w:line="240" w:lineRule="auto"/>
        <w:ind w:right="103"/>
        <w:jc w:val="both"/>
        <w:rPr>
          <w:rFonts w:ascii="Trebuchet MS" w:hAnsi="Trebuchet MS"/>
          <w:color w:val="244061" w:themeColor="accent1" w:themeShade="80"/>
        </w:rPr>
      </w:pPr>
      <w:r w:rsidRPr="009F317F">
        <w:rPr>
          <w:rFonts w:ascii="Trebuchet MS" w:hAnsi="Trebuchet MS"/>
          <w:color w:val="244061" w:themeColor="accent1" w:themeShade="80"/>
        </w:rPr>
        <w:lastRenderedPageBreak/>
        <w:t>În cadrul prezentului ghid al solicitantului – condiții specifice, pentru cheltuielile care fac obiectul schemei de ajutor de minimis, contribuția eligibilă minimă a solicitantului și partenerilor, după caz, din totalul costurilor eligibile este 0.</w:t>
      </w:r>
    </w:p>
    <w:p w14:paraId="362C5D03" w14:textId="77777777" w:rsidR="00FD4F77" w:rsidRPr="009F317F" w:rsidRDefault="00FD4F77" w:rsidP="006438AF">
      <w:pPr>
        <w:spacing w:after="0" w:line="240" w:lineRule="auto"/>
        <w:ind w:right="103"/>
        <w:jc w:val="both"/>
        <w:rPr>
          <w:rFonts w:ascii="Trebuchet MS" w:hAnsi="Trebuchet MS"/>
          <w:color w:val="244061" w:themeColor="accent1" w:themeShade="80"/>
        </w:rPr>
      </w:pPr>
    </w:p>
    <w:p w14:paraId="138EEB5D" w14:textId="6CE7FAC4" w:rsidR="00FD4F77" w:rsidRPr="009F317F" w:rsidRDefault="00FD4F77" w:rsidP="00FD4F77">
      <w:pPr>
        <w:spacing w:after="0" w:line="240" w:lineRule="auto"/>
        <w:ind w:right="103"/>
        <w:jc w:val="both"/>
        <w:rPr>
          <w:rFonts w:ascii="Trebuchet MS" w:hAnsi="Trebuchet MS"/>
          <w:color w:val="244061" w:themeColor="accent1" w:themeShade="80"/>
        </w:rPr>
      </w:pPr>
      <w:r w:rsidRPr="009F317F">
        <w:rPr>
          <w:rFonts w:ascii="Trebuchet MS" w:hAnsi="Trebuchet MS"/>
          <w:color w:val="244061" w:themeColor="accent1" w:themeShade="80"/>
        </w:rPr>
        <w:t>Pe parcursul implementării proiectului, cheltuielile necesare derulării proiectului angajate de Solicitant/parteneri, dar care nu fac parte din cheltuielile declarate eligibile în cadrul acestui apel, vor fi suportate de către acesta.</w:t>
      </w:r>
    </w:p>
    <w:p w14:paraId="3AECA2F7" w14:textId="77777777" w:rsidR="00E7155C" w:rsidRPr="009F317F" w:rsidRDefault="00E7155C" w:rsidP="00647C02">
      <w:pPr>
        <w:spacing w:after="0" w:line="240" w:lineRule="auto"/>
        <w:ind w:right="103"/>
        <w:jc w:val="both"/>
        <w:rPr>
          <w:rFonts w:ascii="Trebuchet MS" w:hAnsi="Trebuchet MS"/>
          <w:color w:val="244061" w:themeColor="accent1" w:themeShade="80"/>
          <w:u w:color="000000"/>
        </w:rPr>
      </w:pPr>
    </w:p>
    <w:p w14:paraId="7955E50B" w14:textId="2BF341CA" w:rsidR="00D61546" w:rsidRPr="009F317F" w:rsidRDefault="001D1051" w:rsidP="001D1051">
      <w:pPr>
        <w:spacing w:after="0" w:line="240" w:lineRule="auto"/>
        <w:ind w:right="103"/>
        <w:jc w:val="both"/>
        <w:rPr>
          <w:rFonts w:ascii="Trebuchet MS" w:hAnsi="Trebuchet MS"/>
          <w:color w:val="244061" w:themeColor="accent1" w:themeShade="80"/>
          <w:u w:color="000000"/>
        </w:rPr>
      </w:pPr>
      <w:r w:rsidRPr="009F317F">
        <w:rPr>
          <w:rFonts w:ascii="Trebuchet MS" w:hAnsi="Trebuchet MS"/>
          <w:color w:val="244061" w:themeColor="accent1" w:themeShade="80"/>
          <w:u w:color="000000"/>
        </w:rPr>
        <w:t> </w:t>
      </w:r>
    </w:p>
    <w:p w14:paraId="25234213" w14:textId="593A4920" w:rsidR="00F75252" w:rsidRPr="009F317F" w:rsidRDefault="00FB6488" w:rsidP="00DA5612">
      <w:pPr>
        <w:pStyle w:val="Heading1"/>
        <w:spacing w:before="0" w:after="120"/>
        <w:jc w:val="both"/>
        <w:rPr>
          <w:rFonts w:ascii="Trebuchet MS" w:hAnsi="Trebuchet MS"/>
          <w:b/>
          <w:color w:val="244061" w:themeColor="accent1" w:themeShade="80"/>
          <w:sz w:val="22"/>
          <w:szCs w:val="22"/>
        </w:rPr>
      </w:pPr>
      <w:bookmarkStart w:id="52" w:name="_Toc82764144"/>
      <w:bookmarkEnd w:id="51"/>
      <w:r w:rsidRPr="009F317F">
        <w:rPr>
          <w:rFonts w:ascii="Trebuchet MS" w:hAnsi="Trebuchet MS"/>
          <w:b/>
          <w:color w:val="244061" w:themeColor="accent1" w:themeShade="80"/>
          <w:sz w:val="22"/>
          <w:szCs w:val="22"/>
        </w:rPr>
        <w:t>CAPITOLUL 2. Reguli pentru acordarea finanțării</w:t>
      </w:r>
      <w:bookmarkEnd w:id="52"/>
    </w:p>
    <w:p w14:paraId="4C82F144" w14:textId="2874012E" w:rsidR="005A7F6A" w:rsidRPr="009F317F" w:rsidRDefault="005A7F6A" w:rsidP="00A12C0E">
      <w:pPr>
        <w:keepNext/>
        <w:keepLines/>
        <w:spacing w:after="120"/>
        <w:jc w:val="both"/>
        <w:outlineLvl w:val="1"/>
        <w:rPr>
          <w:rFonts w:ascii="Trebuchet MS" w:hAnsi="Trebuchet MS"/>
          <w:b/>
          <w:color w:val="244061" w:themeColor="accent1" w:themeShade="80"/>
        </w:rPr>
      </w:pPr>
      <w:bookmarkStart w:id="53" w:name="_Toc495912736"/>
      <w:bookmarkStart w:id="54" w:name="_Toc82764145"/>
      <w:r w:rsidRPr="009F317F">
        <w:rPr>
          <w:rFonts w:ascii="Trebuchet MS" w:hAnsi="Trebuchet MS"/>
          <w:b/>
          <w:color w:val="244061" w:themeColor="accent1" w:themeShade="80"/>
        </w:rPr>
        <w:t>2.1 Eligibilitatea solicitantului</w:t>
      </w:r>
      <w:bookmarkEnd w:id="53"/>
      <w:bookmarkEnd w:id="54"/>
    </w:p>
    <w:p w14:paraId="69E9B5FD" w14:textId="0E3673C3" w:rsidR="005A7F6A" w:rsidRPr="009F317F" w:rsidRDefault="005A7F6A" w:rsidP="00DA5612">
      <w:pPr>
        <w:spacing w:after="120"/>
        <w:jc w:val="both"/>
        <w:rPr>
          <w:rFonts w:ascii="Trebuchet MS" w:hAnsi="Trebuchet MS"/>
          <w:color w:val="244061" w:themeColor="accent1" w:themeShade="80"/>
        </w:rPr>
      </w:pPr>
      <w:bookmarkStart w:id="55" w:name="_Toc444523808"/>
      <w:bookmarkStart w:id="56" w:name="_Toc448926439"/>
      <w:r w:rsidRPr="009F317F">
        <w:rPr>
          <w:rFonts w:ascii="Trebuchet MS" w:eastAsia="MS Mincho" w:hAnsi="Trebuchet MS"/>
          <w:color w:val="244061" w:themeColor="accent1" w:themeShade="80"/>
        </w:rPr>
        <w:t xml:space="preserve">Se va avea în vedere capitolul relevant din </w:t>
      </w:r>
      <w:r w:rsidRPr="009F317F">
        <w:rPr>
          <w:rFonts w:ascii="Trebuchet MS" w:eastAsia="MS Mincho" w:hAnsi="Trebuchet MS"/>
          <w:i/>
          <w:color w:val="244061" w:themeColor="accent1" w:themeShade="80"/>
        </w:rPr>
        <w:t xml:space="preserve">documentul Orientări privind accesarea finanțărilor în cadrul </w:t>
      </w:r>
      <w:r w:rsidRPr="009F317F">
        <w:rPr>
          <w:rFonts w:ascii="Trebuchet MS" w:hAnsi="Trebuchet MS"/>
          <w:i/>
          <w:color w:val="244061" w:themeColor="accent1" w:themeShade="80"/>
        </w:rPr>
        <w:t>Programului</w:t>
      </w:r>
      <w:r w:rsidRPr="009F317F">
        <w:rPr>
          <w:rFonts w:ascii="Trebuchet MS" w:hAnsi="Trebuchet MS"/>
          <w:color w:val="244061" w:themeColor="accent1" w:themeShade="80"/>
        </w:rPr>
        <w:t xml:space="preserve"> </w:t>
      </w:r>
      <w:r w:rsidR="00245DBB" w:rsidRPr="009F317F">
        <w:rPr>
          <w:rFonts w:ascii="Trebuchet MS" w:hAnsi="Trebuchet MS"/>
          <w:color w:val="244061" w:themeColor="accent1" w:themeShade="80"/>
        </w:rPr>
        <w:t>Operațional</w:t>
      </w:r>
      <w:r w:rsidRPr="009F317F">
        <w:rPr>
          <w:rFonts w:ascii="Trebuchet MS" w:hAnsi="Trebuchet MS"/>
          <w:color w:val="244061" w:themeColor="accent1" w:themeShade="80"/>
        </w:rPr>
        <w:t xml:space="preserve"> Capital Uman </w:t>
      </w:r>
      <w:r w:rsidRPr="009F317F">
        <w:rPr>
          <w:rFonts w:ascii="Trebuchet MS" w:eastAsia="MS Mincho" w:hAnsi="Trebuchet MS"/>
          <w:i/>
          <w:color w:val="244061" w:themeColor="accent1" w:themeShade="80"/>
        </w:rPr>
        <w:t xml:space="preserve">2014-2020, </w:t>
      </w:r>
      <w:r w:rsidRPr="009F317F">
        <w:rPr>
          <w:rFonts w:ascii="Trebuchet MS" w:hAnsi="Trebuchet MS"/>
          <w:i/>
          <w:color w:val="244061" w:themeColor="accent1" w:themeShade="80"/>
        </w:rPr>
        <w:t xml:space="preserve">cu </w:t>
      </w:r>
      <w:r w:rsidR="00245DBB" w:rsidRPr="009F317F">
        <w:rPr>
          <w:rFonts w:ascii="Trebuchet MS" w:hAnsi="Trebuchet MS"/>
          <w:i/>
          <w:color w:val="244061" w:themeColor="accent1" w:themeShade="80"/>
        </w:rPr>
        <w:t>modificările</w:t>
      </w:r>
      <w:r w:rsidRPr="009F317F">
        <w:rPr>
          <w:rFonts w:ascii="Trebuchet MS" w:hAnsi="Trebuchet MS"/>
          <w:i/>
          <w:color w:val="244061" w:themeColor="accent1" w:themeShade="80"/>
        </w:rPr>
        <w:t xml:space="preserve"> si </w:t>
      </w:r>
      <w:r w:rsidR="00245DBB" w:rsidRPr="009F317F">
        <w:rPr>
          <w:rFonts w:ascii="Trebuchet MS" w:hAnsi="Trebuchet MS"/>
          <w:i/>
          <w:color w:val="244061" w:themeColor="accent1" w:themeShade="80"/>
        </w:rPr>
        <w:t>completările</w:t>
      </w:r>
      <w:r w:rsidRPr="009F317F">
        <w:rPr>
          <w:rFonts w:ascii="Trebuchet MS" w:hAnsi="Trebuchet MS"/>
          <w:i/>
          <w:color w:val="244061" w:themeColor="accent1" w:themeShade="80"/>
        </w:rPr>
        <w:t xml:space="preserve"> ulterioare,</w:t>
      </w:r>
      <w:r w:rsidRPr="009F317F">
        <w:rPr>
          <w:rFonts w:ascii="Trebuchet MS" w:eastAsia="MS Mincho" w:hAnsi="Trebuchet MS"/>
          <w:i/>
          <w:color w:val="244061" w:themeColor="accent1" w:themeShade="80"/>
        </w:rPr>
        <w:t xml:space="preserve"> </w:t>
      </w:r>
      <w:r w:rsidRPr="009F317F">
        <w:rPr>
          <w:rFonts w:ascii="Trebuchet MS" w:hAnsi="Trebuchet MS"/>
          <w:color w:val="244061" w:themeColor="accent1" w:themeShade="80"/>
        </w:rPr>
        <w:t xml:space="preserve">disponibil la </w:t>
      </w:r>
      <w:hyperlink r:id="rId13" w:history="1">
        <w:r w:rsidR="00546236" w:rsidRPr="009F317F">
          <w:rPr>
            <w:rStyle w:val="Hyperlink"/>
            <w:rFonts w:ascii="Trebuchet MS" w:hAnsi="Trebuchet MS"/>
            <w:color w:val="244061" w:themeColor="accent1" w:themeShade="80"/>
          </w:rPr>
          <w:t>http://mfe.gov.ro/programe/autoritati-de-management/am-pocu/</w:t>
        </w:r>
      </w:hyperlink>
      <w:r w:rsidR="00546236" w:rsidRPr="009F317F">
        <w:rPr>
          <w:rFonts w:ascii="Trebuchet MS" w:hAnsi="Trebuchet MS"/>
          <w:color w:val="244061" w:themeColor="accent1" w:themeShade="80"/>
        </w:rPr>
        <w:t xml:space="preserve"> </w:t>
      </w:r>
      <w:r w:rsidRPr="009F317F">
        <w:rPr>
          <w:rFonts w:ascii="Trebuchet MS" w:hAnsi="Trebuchet MS"/>
          <w:color w:val="244061" w:themeColor="accent1" w:themeShade="80"/>
        </w:rPr>
        <w:t>.</w:t>
      </w:r>
      <w:bookmarkEnd w:id="55"/>
      <w:bookmarkEnd w:id="56"/>
    </w:p>
    <w:p w14:paraId="45F78F9D" w14:textId="77777777" w:rsidR="005A7F6A" w:rsidRPr="009F317F" w:rsidRDefault="005A7F6A" w:rsidP="00A12C0E">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57" w:name="_Toc494723289"/>
      <w:bookmarkStart w:id="58" w:name="_Toc494723326"/>
      <w:bookmarkStart w:id="59" w:name="_Toc494723695"/>
      <w:bookmarkStart w:id="60" w:name="_Toc495912737"/>
      <w:bookmarkStart w:id="61" w:name="_Toc82764146"/>
      <w:r w:rsidRPr="009F317F">
        <w:rPr>
          <w:rFonts w:ascii="Trebuchet MS" w:hAnsi="Trebuchet MS" w:cs="Times New Roman"/>
          <w:b/>
          <w:color w:val="244061" w:themeColor="accent1" w:themeShade="80"/>
          <w:sz w:val="22"/>
          <w:szCs w:val="22"/>
        </w:rPr>
        <w:t>2.2. Eligibilitatea proiectului</w:t>
      </w:r>
      <w:bookmarkEnd w:id="57"/>
      <w:bookmarkEnd w:id="58"/>
      <w:bookmarkEnd w:id="59"/>
      <w:bookmarkEnd w:id="60"/>
      <w:bookmarkEnd w:id="61"/>
      <w:r w:rsidRPr="009F317F">
        <w:rPr>
          <w:rFonts w:ascii="Trebuchet MS" w:hAnsi="Trebuchet MS" w:cs="Times New Roman"/>
          <w:b/>
          <w:color w:val="244061" w:themeColor="accent1" w:themeShade="80"/>
          <w:sz w:val="22"/>
          <w:szCs w:val="22"/>
        </w:rPr>
        <w:t xml:space="preserve"> </w:t>
      </w:r>
    </w:p>
    <w:p w14:paraId="434F81C5" w14:textId="78031270" w:rsidR="005A7F6A" w:rsidRPr="009F317F" w:rsidRDefault="005A7F6A" w:rsidP="00DA5612">
      <w:pPr>
        <w:spacing w:after="120"/>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 xml:space="preserve">Se va avea în vedere capitolul relevant din </w:t>
      </w:r>
      <w:r w:rsidRPr="009F317F">
        <w:rPr>
          <w:rFonts w:ascii="Trebuchet MS" w:eastAsia="MS Mincho" w:hAnsi="Trebuchet MS"/>
          <w:i/>
          <w:color w:val="244061" w:themeColor="accent1" w:themeShade="80"/>
        </w:rPr>
        <w:t xml:space="preserve">documentul Orientări privind accesarea finanțărilor în cadrul </w:t>
      </w:r>
      <w:r w:rsidRPr="009F317F">
        <w:rPr>
          <w:rFonts w:ascii="Trebuchet MS" w:hAnsi="Trebuchet MS"/>
          <w:i/>
          <w:color w:val="244061" w:themeColor="accent1" w:themeShade="80"/>
        </w:rPr>
        <w:t>Programului</w:t>
      </w:r>
      <w:r w:rsidRPr="009F317F">
        <w:rPr>
          <w:rFonts w:ascii="Trebuchet MS" w:hAnsi="Trebuchet MS"/>
          <w:color w:val="244061" w:themeColor="accent1" w:themeShade="80"/>
        </w:rPr>
        <w:t xml:space="preserve"> </w:t>
      </w:r>
      <w:r w:rsidR="00245DBB" w:rsidRPr="009F317F">
        <w:rPr>
          <w:rFonts w:ascii="Trebuchet MS" w:hAnsi="Trebuchet MS"/>
          <w:color w:val="244061" w:themeColor="accent1" w:themeShade="80"/>
        </w:rPr>
        <w:t>Operațional</w:t>
      </w:r>
      <w:r w:rsidRPr="009F317F">
        <w:rPr>
          <w:rFonts w:ascii="Trebuchet MS" w:hAnsi="Trebuchet MS"/>
          <w:color w:val="244061" w:themeColor="accent1" w:themeShade="80"/>
        </w:rPr>
        <w:t xml:space="preserve"> Capital Uman </w:t>
      </w:r>
      <w:r w:rsidRPr="009F317F">
        <w:rPr>
          <w:rFonts w:ascii="Trebuchet MS" w:eastAsia="MS Mincho" w:hAnsi="Trebuchet MS"/>
          <w:i/>
          <w:color w:val="244061" w:themeColor="accent1" w:themeShade="80"/>
        </w:rPr>
        <w:t xml:space="preserve">2014-2020, </w:t>
      </w:r>
      <w:r w:rsidRPr="009F317F">
        <w:rPr>
          <w:rFonts w:ascii="Trebuchet MS" w:hAnsi="Trebuchet MS"/>
          <w:i/>
          <w:color w:val="244061" w:themeColor="accent1" w:themeShade="80"/>
        </w:rPr>
        <w:t xml:space="preserve">cu </w:t>
      </w:r>
      <w:r w:rsidR="00245DBB" w:rsidRPr="009F317F">
        <w:rPr>
          <w:rFonts w:ascii="Trebuchet MS" w:hAnsi="Trebuchet MS"/>
          <w:i/>
          <w:color w:val="244061" w:themeColor="accent1" w:themeShade="80"/>
        </w:rPr>
        <w:t>modificările</w:t>
      </w:r>
      <w:r w:rsidRPr="009F317F">
        <w:rPr>
          <w:rFonts w:ascii="Trebuchet MS" w:hAnsi="Trebuchet MS"/>
          <w:i/>
          <w:color w:val="244061" w:themeColor="accent1" w:themeShade="80"/>
        </w:rPr>
        <w:t xml:space="preserve"> si </w:t>
      </w:r>
      <w:r w:rsidR="00245DBB" w:rsidRPr="009F317F">
        <w:rPr>
          <w:rFonts w:ascii="Trebuchet MS" w:hAnsi="Trebuchet MS"/>
          <w:i/>
          <w:color w:val="244061" w:themeColor="accent1" w:themeShade="80"/>
        </w:rPr>
        <w:t>completările</w:t>
      </w:r>
      <w:r w:rsidRPr="009F317F">
        <w:rPr>
          <w:rFonts w:ascii="Trebuchet MS" w:hAnsi="Trebuchet MS"/>
          <w:i/>
          <w:color w:val="244061" w:themeColor="accent1" w:themeShade="80"/>
        </w:rPr>
        <w:t xml:space="preserve"> ulterioare,</w:t>
      </w:r>
      <w:r w:rsidRPr="009F317F">
        <w:rPr>
          <w:rFonts w:ascii="Trebuchet MS" w:eastAsia="MS Mincho" w:hAnsi="Trebuchet MS"/>
          <w:i/>
          <w:color w:val="244061" w:themeColor="accent1" w:themeShade="80"/>
        </w:rPr>
        <w:t xml:space="preserve"> </w:t>
      </w:r>
      <w:r w:rsidRPr="009F317F">
        <w:rPr>
          <w:rFonts w:ascii="Trebuchet MS" w:hAnsi="Trebuchet MS"/>
          <w:color w:val="244061" w:themeColor="accent1" w:themeShade="80"/>
        </w:rPr>
        <w:t xml:space="preserve">disponibil la </w:t>
      </w:r>
      <w:hyperlink r:id="rId14" w:history="1">
        <w:r w:rsidR="00546236" w:rsidRPr="009F317F">
          <w:rPr>
            <w:rStyle w:val="Hyperlink"/>
            <w:rFonts w:ascii="Trebuchet MS" w:hAnsi="Trebuchet MS"/>
            <w:color w:val="244061" w:themeColor="accent1" w:themeShade="80"/>
          </w:rPr>
          <w:t>http://mfe.gov.ro/programe/autoritati-de-management/am-pocu/</w:t>
        </w:r>
      </w:hyperlink>
      <w:r w:rsidR="00546236" w:rsidRPr="009F317F">
        <w:rPr>
          <w:rFonts w:ascii="Trebuchet MS" w:hAnsi="Trebuchet MS"/>
          <w:color w:val="244061" w:themeColor="accent1" w:themeShade="80"/>
        </w:rPr>
        <w:t xml:space="preserve"> </w:t>
      </w:r>
      <w:r w:rsidRPr="009F317F">
        <w:rPr>
          <w:rFonts w:ascii="Trebuchet MS" w:hAnsi="Trebuchet MS"/>
          <w:color w:val="244061" w:themeColor="accent1" w:themeShade="80"/>
        </w:rPr>
        <w:t>.</w:t>
      </w:r>
    </w:p>
    <w:p w14:paraId="5C3240C0" w14:textId="77777777" w:rsidR="005A7F6A" w:rsidRPr="009F317F" w:rsidRDefault="005A7F6A" w:rsidP="00A12C0E">
      <w:pPr>
        <w:pStyle w:val="Heading2"/>
        <w:numPr>
          <w:ilvl w:val="0"/>
          <w:numId w:val="0"/>
        </w:numPr>
        <w:spacing w:before="0" w:after="120" w:line="276" w:lineRule="auto"/>
        <w:jc w:val="both"/>
        <w:rPr>
          <w:rFonts w:ascii="Trebuchet MS" w:hAnsi="Trebuchet MS" w:cs="Times New Roman"/>
          <w:color w:val="244061" w:themeColor="accent1" w:themeShade="80"/>
          <w:sz w:val="22"/>
          <w:szCs w:val="22"/>
        </w:rPr>
      </w:pPr>
      <w:bookmarkStart w:id="62" w:name="_Toc494723290"/>
      <w:bookmarkStart w:id="63" w:name="_Toc494723327"/>
      <w:bookmarkStart w:id="64" w:name="_Toc494723696"/>
      <w:bookmarkStart w:id="65" w:name="_Toc495912738"/>
      <w:bookmarkStart w:id="66" w:name="_Toc82764147"/>
      <w:r w:rsidRPr="009F317F">
        <w:rPr>
          <w:rFonts w:ascii="Trebuchet MS" w:hAnsi="Trebuchet MS" w:cs="Times New Roman"/>
          <w:b/>
          <w:color w:val="244061" w:themeColor="accent1" w:themeShade="80"/>
          <w:sz w:val="22"/>
          <w:szCs w:val="22"/>
        </w:rPr>
        <w:t>2.3. Încadrarea cheltuielilor</w:t>
      </w:r>
      <w:bookmarkEnd w:id="62"/>
      <w:bookmarkEnd w:id="63"/>
      <w:bookmarkEnd w:id="64"/>
      <w:bookmarkEnd w:id="65"/>
      <w:bookmarkEnd w:id="66"/>
    </w:p>
    <w:p w14:paraId="0EEAEBF5" w14:textId="6DA57028" w:rsidR="005A7F6A" w:rsidRPr="009F317F" w:rsidRDefault="005A7F6A" w:rsidP="005A7F6A">
      <w:pPr>
        <w:spacing w:before="120" w:after="120" w:line="240" w:lineRule="auto"/>
        <w:jc w:val="both"/>
        <w:rPr>
          <w:rFonts w:ascii="Trebuchet MS" w:hAnsi="Trebuchet MS"/>
          <w:color w:val="244061" w:themeColor="accent1" w:themeShade="80"/>
        </w:rPr>
      </w:pPr>
      <w:r w:rsidRPr="009F317F">
        <w:rPr>
          <w:rFonts w:ascii="Trebuchet MS" w:hAnsi="Trebuchet MS"/>
          <w:color w:val="244061" w:themeColor="accent1" w:themeShade="80"/>
        </w:rPr>
        <w:t>Listă privind încadrarea cheltuielilor aferente proiectului în categoriile/ subcategoriile de cheltuieli conform MySMIS:</w:t>
      </w:r>
    </w:p>
    <w:tbl>
      <w:tblPr>
        <w:tblW w:w="56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64"/>
        <w:gridCol w:w="2611"/>
        <w:gridCol w:w="6239"/>
      </w:tblGrid>
      <w:tr w:rsidR="009F317F" w:rsidRPr="009F317F" w14:paraId="57D6F1E6" w14:textId="77777777" w:rsidTr="000802A6">
        <w:tc>
          <w:tcPr>
            <w:tcW w:w="5000" w:type="pct"/>
            <w:gridSpan w:val="3"/>
            <w:shd w:val="clear" w:color="auto" w:fill="D6E3BC"/>
          </w:tcPr>
          <w:p w14:paraId="2FC29B92" w14:textId="7D60A1B9" w:rsidR="000802A6" w:rsidRPr="009F317F" w:rsidRDefault="000802A6" w:rsidP="00FD4F77">
            <w:pPr>
              <w:spacing w:after="0" w:line="240" w:lineRule="auto"/>
              <w:jc w:val="both"/>
              <w:rPr>
                <w:rFonts w:ascii="Trebuchet MS" w:hAnsi="Trebuchet MS"/>
                <w:b/>
                <w:color w:val="244061" w:themeColor="accent1" w:themeShade="80"/>
              </w:rPr>
            </w:pPr>
            <w:r w:rsidRPr="009F317F">
              <w:rPr>
                <w:rFonts w:ascii="Trebuchet MS" w:hAnsi="Trebuchet MS"/>
                <w:color w:val="244061" w:themeColor="accent1" w:themeShade="80"/>
              </w:rPr>
              <w:t xml:space="preserve">A) Pentru implementarea activităților proiectului [cu excepția implementării cursurilor de calificare/recalificare de nivel  2 (360 ore), nivel 3 (720 ore) sau nivel 4 (1080 ore)], decontarea cheltuielilor se realizează pe bază de costuri reale prin raportare la lista orientativă privind încadrarea cheltuielilor eligibile aferente proiectului în categoriile/subcategoriile de cheltuieli conform MySMIS: </w:t>
            </w:r>
            <w:r w:rsidRPr="009F317F">
              <w:rPr>
                <w:rFonts w:ascii="Trebuchet MS" w:hAnsi="Trebuchet MS"/>
                <w:b/>
                <w:color w:val="244061" w:themeColor="accent1" w:themeShade="80"/>
              </w:rPr>
              <w:t>Cheltuieli directe – Cheltuielile eligibile directe reprezintă cheltuieli care pot fi atribuite unei anumite activități individuale din cadrul proiectului si pentru care este demonstrata legătura cu activitatea/sub activitatea in cauza</w:t>
            </w:r>
          </w:p>
        </w:tc>
      </w:tr>
      <w:tr w:rsidR="009F317F" w:rsidRPr="009F317F" w14:paraId="57729041" w14:textId="77777777" w:rsidTr="000A6C93">
        <w:tc>
          <w:tcPr>
            <w:tcW w:w="831" w:type="pct"/>
            <w:tcBorders>
              <w:bottom w:val="single" w:sz="4" w:space="0" w:color="auto"/>
            </w:tcBorders>
            <w:shd w:val="clear" w:color="auto" w:fill="D6E3BC"/>
          </w:tcPr>
          <w:p w14:paraId="6C0AF7CB" w14:textId="6BEB0260" w:rsidR="000802A6" w:rsidRPr="009F317F" w:rsidRDefault="000802A6" w:rsidP="00FD4F77">
            <w:pPr>
              <w:spacing w:after="0" w:line="240" w:lineRule="auto"/>
              <w:jc w:val="both"/>
              <w:rPr>
                <w:rFonts w:ascii="Trebuchet MS" w:hAnsi="Trebuchet MS"/>
                <w:b/>
                <w:color w:val="244061" w:themeColor="accent1" w:themeShade="80"/>
              </w:rPr>
            </w:pPr>
            <w:r w:rsidRPr="009F317F">
              <w:rPr>
                <w:rFonts w:ascii="Trebuchet MS" w:hAnsi="Trebuchet MS"/>
                <w:b/>
                <w:color w:val="244061" w:themeColor="accent1" w:themeShade="80"/>
              </w:rPr>
              <w:t>Categorie MySMIS</w:t>
            </w:r>
          </w:p>
        </w:tc>
        <w:tc>
          <w:tcPr>
            <w:tcW w:w="1230" w:type="pct"/>
            <w:tcBorders>
              <w:bottom w:val="single" w:sz="4" w:space="0" w:color="auto"/>
            </w:tcBorders>
            <w:shd w:val="clear" w:color="auto" w:fill="D6E3BC"/>
          </w:tcPr>
          <w:p w14:paraId="7BD10E85" w14:textId="77777777" w:rsidR="000802A6" w:rsidRPr="009F317F" w:rsidRDefault="000802A6" w:rsidP="00FD4F77">
            <w:pPr>
              <w:spacing w:after="0" w:line="240" w:lineRule="auto"/>
              <w:jc w:val="both"/>
              <w:rPr>
                <w:rFonts w:ascii="Trebuchet MS" w:hAnsi="Trebuchet MS"/>
                <w:b/>
                <w:color w:val="244061" w:themeColor="accent1" w:themeShade="80"/>
              </w:rPr>
            </w:pPr>
            <w:r w:rsidRPr="009F317F">
              <w:rPr>
                <w:rFonts w:ascii="Trebuchet MS" w:hAnsi="Trebuchet MS"/>
                <w:b/>
                <w:color w:val="244061" w:themeColor="accent1" w:themeShade="80"/>
              </w:rPr>
              <w:t>Subcategorie MySMIS</w:t>
            </w:r>
          </w:p>
        </w:tc>
        <w:tc>
          <w:tcPr>
            <w:tcW w:w="2939" w:type="pct"/>
            <w:tcBorders>
              <w:bottom w:val="single" w:sz="4" w:space="0" w:color="auto"/>
            </w:tcBorders>
            <w:shd w:val="clear" w:color="auto" w:fill="D6E3BC"/>
          </w:tcPr>
          <w:p w14:paraId="1E26F430" w14:textId="77777777" w:rsidR="000802A6" w:rsidRPr="009F317F" w:rsidRDefault="000802A6" w:rsidP="00FD4F77">
            <w:pPr>
              <w:spacing w:after="0" w:line="240" w:lineRule="auto"/>
              <w:jc w:val="both"/>
              <w:rPr>
                <w:rFonts w:ascii="Trebuchet MS" w:hAnsi="Trebuchet MS"/>
                <w:b/>
                <w:color w:val="244061" w:themeColor="accent1" w:themeShade="80"/>
              </w:rPr>
            </w:pPr>
            <w:r w:rsidRPr="009F317F">
              <w:rPr>
                <w:rFonts w:ascii="Trebuchet MS" w:hAnsi="Trebuchet MS"/>
                <w:b/>
                <w:color w:val="244061" w:themeColor="accent1" w:themeShade="80"/>
              </w:rPr>
              <w:t>Subcategoria (descrierea cheltuielii) conține:</w:t>
            </w:r>
          </w:p>
        </w:tc>
      </w:tr>
      <w:tr w:rsidR="009F317F" w:rsidRPr="009F317F" w14:paraId="0C2ED8F9" w14:textId="77777777" w:rsidTr="000A6C93">
        <w:tc>
          <w:tcPr>
            <w:tcW w:w="5000" w:type="pct"/>
            <w:gridSpan w:val="3"/>
            <w:shd w:val="clear" w:color="auto" w:fill="C6D9F1" w:themeFill="text2" w:themeFillTint="33"/>
          </w:tcPr>
          <w:p w14:paraId="288B89B6" w14:textId="7B3B1DC2" w:rsidR="000A6C93" w:rsidRPr="009F317F" w:rsidRDefault="000A6C93" w:rsidP="00FD4F77">
            <w:pPr>
              <w:spacing w:after="0" w:line="240" w:lineRule="auto"/>
              <w:jc w:val="both"/>
              <w:rPr>
                <w:rFonts w:ascii="Trebuchet MS" w:hAnsi="Trebuchet MS"/>
                <w:b/>
                <w:color w:val="244061" w:themeColor="accent1" w:themeShade="80"/>
              </w:rPr>
            </w:pPr>
            <w:r w:rsidRPr="009F317F">
              <w:rPr>
                <w:rFonts w:ascii="Trebuchet MS" w:hAnsi="Trebuchet MS"/>
                <w:b/>
                <w:color w:val="244061" w:themeColor="accent1" w:themeShade="80"/>
              </w:rPr>
              <w:t>Cheltuieli care nu intră sub incidența ajutorului de minimis</w:t>
            </w:r>
          </w:p>
        </w:tc>
      </w:tr>
      <w:tr w:rsidR="009F317F" w:rsidRPr="009F317F" w14:paraId="25BEAE0D" w14:textId="77777777" w:rsidTr="000A6C93">
        <w:tc>
          <w:tcPr>
            <w:tcW w:w="831" w:type="pct"/>
          </w:tcPr>
          <w:p w14:paraId="6114FE01" w14:textId="39CE1266"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s="Calibri"/>
                <w:color w:val="244061" w:themeColor="accent1" w:themeShade="80"/>
              </w:rPr>
              <w:t>9-Cheltuieli aferente managementului de proiect</w:t>
            </w:r>
          </w:p>
        </w:tc>
        <w:tc>
          <w:tcPr>
            <w:tcW w:w="1230" w:type="pct"/>
          </w:tcPr>
          <w:p w14:paraId="7D6157E2"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23-Cheltuieli salariale cu managerul de proiect </w:t>
            </w:r>
          </w:p>
        </w:tc>
        <w:tc>
          <w:tcPr>
            <w:tcW w:w="2939" w:type="pct"/>
          </w:tcPr>
          <w:p w14:paraId="1A756C0B" w14:textId="77777777" w:rsidR="000802A6" w:rsidRPr="009F317F" w:rsidRDefault="000802A6" w:rsidP="00FD4F77">
            <w:pPr>
              <w:numPr>
                <w:ilvl w:val="0"/>
                <w:numId w:val="4"/>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Salariu manager de proiect</w:t>
            </w:r>
          </w:p>
        </w:tc>
      </w:tr>
      <w:tr w:rsidR="009F317F" w:rsidRPr="009F317F" w14:paraId="7B5523B8" w14:textId="77777777" w:rsidTr="000A6C93">
        <w:tc>
          <w:tcPr>
            <w:tcW w:w="831" w:type="pct"/>
            <w:vMerge w:val="restart"/>
          </w:tcPr>
          <w:p w14:paraId="1F27EA36" w14:textId="15923E7A"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25-Cheltuieli salariale</w:t>
            </w:r>
          </w:p>
          <w:p w14:paraId="5950EA04" w14:textId="77777777" w:rsidR="000802A6" w:rsidRPr="009F317F" w:rsidRDefault="000802A6" w:rsidP="00FD4F77">
            <w:pPr>
              <w:spacing w:after="0" w:line="240" w:lineRule="auto"/>
              <w:jc w:val="both"/>
              <w:rPr>
                <w:rFonts w:ascii="Trebuchet MS" w:hAnsi="Trebuchet MS"/>
                <w:color w:val="244061" w:themeColor="accent1" w:themeShade="80"/>
              </w:rPr>
            </w:pPr>
          </w:p>
        </w:tc>
        <w:tc>
          <w:tcPr>
            <w:tcW w:w="1230" w:type="pct"/>
          </w:tcPr>
          <w:p w14:paraId="102E7179"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83-Cheltuieli salariale cu personalul implicat in implementarea proiectului (în derularea activităților, altele decât management de proiect)</w:t>
            </w:r>
          </w:p>
        </w:tc>
        <w:tc>
          <w:tcPr>
            <w:tcW w:w="2939" w:type="pct"/>
          </w:tcPr>
          <w:p w14:paraId="60C3F683" w14:textId="77777777" w:rsidR="000802A6" w:rsidRPr="009F317F" w:rsidRDefault="000802A6" w:rsidP="00FD4F77">
            <w:pPr>
              <w:numPr>
                <w:ilvl w:val="0"/>
                <w:numId w:val="4"/>
              </w:numPr>
              <w:spacing w:after="0" w:line="240" w:lineRule="auto"/>
              <w:jc w:val="both"/>
              <w:rPr>
                <w:rFonts w:ascii="Trebuchet MS" w:hAnsi="Trebuchet MS"/>
                <w:color w:val="244061" w:themeColor="accent1" w:themeShade="80"/>
              </w:rPr>
            </w:pPr>
            <w:r w:rsidRPr="009F317F">
              <w:rPr>
                <w:rFonts w:ascii="Trebuchet MS" w:hAnsi="Trebuchet MS" w:cs="Calibri"/>
                <w:color w:val="244061" w:themeColor="accent1" w:themeShade="80"/>
              </w:rPr>
              <w:t>Salarii pentru personalul implicat in implementarea proiectului altele decât management de proiect.</w:t>
            </w:r>
          </w:p>
          <w:p w14:paraId="58D4EB56" w14:textId="44C9028C"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NB: nu vor fi incluse articole de cheltuiala aferente lectorilor implicați în implementarea programelor de formare profesională (nivel 2, 3 sau 4), care vor fi decontate de la subcategoriile MySMIS 210, 211 sau 212.</w:t>
            </w:r>
          </w:p>
        </w:tc>
      </w:tr>
      <w:tr w:rsidR="009F317F" w:rsidRPr="009F317F" w14:paraId="3B21660D" w14:textId="77777777" w:rsidTr="000A6C93">
        <w:tc>
          <w:tcPr>
            <w:tcW w:w="831" w:type="pct"/>
            <w:vMerge/>
          </w:tcPr>
          <w:p w14:paraId="0C48561D" w14:textId="3C1B74AF" w:rsidR="000802A6" w:rsidRPr="009F317F" w:rsidRDefault="000802A6" w:rsidP="00FD4F77">
            <w:pPr>
              <w:spacing w:after="0" w:line="240" w:lineRule="auto"/>
              <w:jc w:val="both"/>
              <w:rPr>
                <w:rFonts w:ascii="Trebuchet MS" w:hAnsi="Trebuchet MS"/>
                <w:color w:val="244061" w:themeColor="accent1" w:themeShade="80"/>
              </w:rPr>
            </w:pPr>
          </w:p>
        </w:tc>
        <w:tc>
          <w:tcPr>
            <w:tcW w:w="1230" w:type="pct"/>
          </w:tcPr>
          <w:p w14:paraId="4E1C4B36"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s="Calibri"/>
                <w:color w:val="244061" w:themeColor="accent1" w:themeShade="80"/>
              </w:rPr>
              <w:t xml:space="preserve">164-Contribuții sociale aferente cheltuielilor </w:t>
            </w:r>
            <w:r w:rsidRPr="009F317F">
              <w:rPr>
                <w:rFonts w:ascii="Trebuchet MS" w:hAnsi="Trebuchet MS" w:cs="Calibri"/>
                <w:color w:val="244061" w:themeColor="accent1" w:themeShade="80"/>
              </w:rPr>
              <w:lastRenderedPageBreak/>
              <w:t>salariale și cheltuielilor asimilate acestora (contribuții angajați și angajatori)</w:t>
            </w:r>
          </w:p>
        </w:tc>
        <w:tc>
          <w:tcPr>
            <w:tcW w:w="2939" w:type="pct"/>
          </w:tcPr>
          <w:p w14:paraId="2E7E24B2" w14:textId="77777777" w:rsidR="000802A6" w:rsidRPr="009F317F" w:rsidRDefault="000802A6" w:rsidP="00FD4F77">
            <w:pPr>
              <w:numPr>
                <w:ilvl w:val="0"/>
                <w:numId w:val="4"/>
              </w:numPr>
              <w:spacing w:after="0" w:line="240" w:lineRule="auto"/>
              <w:jc w:val="both"/>
              <w:rPr>
                <w:rFonts w:ascii="Trebuchet MS" w:hAnsi="Trebuchet MS" w:cs="Calibri"/>
                <w:color w:val="244061" w:themeColor="accent1" w:themeShade="80"/>
              </w:rPr>
            </w:pPr>
            <w:r w:rsidRPr="009F317F">
              <w:rPr>
                <w:rFonts w:ascii="Trebuchet MS" w:hAnsi="Trebuchet MS" w:cs="Calibri"/>
                <w:color w:val="244061" w:themeColor="accent1" w:themeShade="80"/>
              </w:rPr>
              <w:lastRenderedPageBreak/>
              <w:t>Contribuții angajat și angajator pentru manager de proiect</w:t>
            </w:r>
          </w:p>
          <w:p w14:paraId="38527E7B" w14:textId="77777777" w:rsidR="000802A6" w:rsidRPr="009F317F" w:rsidRDefault="000802A6" w:rsidP="00FD4F77">
            <w:pPr>
              <w:numPr>
                <w:ilvl w:val="0"/>
                <w:numId w:val="4"/>
              </w:numPr>
              <w:spacing w:after="0" w:line="240" w:lineRule="auto"/>
              <w:jc w:val="both"/>
              <w:rPr>
                <w:rFonts w:ascii="Trebuchet MS" w:hAnsi="Trebuchet MS"/>
                <w:color w:val="244061" w:themeColor="accent1" w:themeShade="80"/>
              </w:rPr>
            </w:pPr>
            <w:r w:rsidRPr="009F317F">
              <w:rPr>
                <w:rFonts w:ascii="Trebuchet MS" w:hAnsi="Trebuchet MS" w:cs="Calibri"/>
                <w:color w:val="244061" w:themeColor="accent1" w:themeShade="80"/>
              </w:rPr>
              <w:lastRenderedPageBreak/>
              <w:t>Contribuții angajați și angajatori pentru personalul implicat in implementarea proiectului altele decât management de proiect.</w:t>
            </w:r>
          </w:p>
          <w:p w14:paraId="4FCB08E7" w14:textId="63E5674C"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NB: nu vor fi incluse articole de cheltuiala aferente lectorilor implicați în implementarea programelor de formare profesională (nivel 2, 3 sau 4), care vor fi decontate de la subcategoriile MySMIS 210, 211 sau 212.</w:t>
            </w:r>
          </w:p>
        </w:tc>
      </w:tr>
      <w:tr w:rsidR="009F317F" w:rsidRPr="009F317F" w14:paraId="0A213514" w14:textId="77777777" w:rsidTr="000A6C93">
        <w:tc>
          <w:tcPr>
            <w:tcW w:w="831" w:type="pct"/>
            <w:vMerge/>
          </w:tcPr>
          <w:p w14:paraId="0B54DC4A" w14:textId="43A0F9BA" w:rsidR="000802A6" w:rsidRPr="009F317F" w:rsidRDefault="000802A6" w:rsidP="00FD4F77">
            <w:pPr>
              <w:spacing w:after="0" w:line="240" w:lineRule="auto"/>
              <w:jc w:val="both"/>
              <w:rPr>
                <w:rFonts w:ascii="Trebuchet MS" w:hAnsi="Trebuchet MS"/>
                <w:color w:val="244061" w:themeColor="accent1" w:themeShade="80"/>
              </w:rPr>
            </w:pPr>
          </w:p>
        </w:tc>
        <w:tc>
          <w:tcPr>
            <w:tcW w:w="1230" w:type="pct"/>
            <w:vAlign w:val="center"/>
          </w:tcPr>
          <w:p w14:paraId="5193B502" w14:textId="77777777" w:rsidR="000802A6" w:rsidRPr="009F317F" w:rsidRDefault="000802A6" w:rsidP="00FD4F77">
            <w:pPr>
              <w:jc w:val="both"/>
              <w:rPr>
                <w:rFonts w:ascii="Trebuchet MS" w:hAnsi="Trebuchet MS"/>
                <w:color w:val="244061" w:themeColor="accent1" w:themeShade="80"/>
                <w:lang w:val="es-CL"/>
              </w:rPr>
            </w:pPr>
            <w:r w:rsidRPr="009F317F">
              <w:rPr>
                <w:rFonts w:ascii="Trebuchet MS" w:hAnsi="Trebuchet MS" w:cs="Calibri"/>
                <w:color w:val="244061" w:themeColor="accent1" w:themeShade="80"/>
              </w:rPr>
              <w:t>87 - Onorarii/venituri asimilate salariilor pentru experți proprii/cooptați</w:t>
            </w:r>
          </w:p>
        </w:tc>
        <w:tc>
          <w:tcPr>
            <w:tcW w:w="2939" w:type="pct"/>
          </w:tcPr>
          <w:p w14:paraId="2A93FB6C" w14:textId="77777777" w:rsidR="000802A6" w:rsidRPr="009F317F" w:rsidRDefault="000802A6" w:rsidP="00FD4F77">
            <w:pPr>
              <w:widowControl w:val="0"/>
              <w:numPr>
                <w:ilvl w:val="0"/>
                <w:numId w:val="4"/>
              </w:numPr>
              <w:spacing w:after="0" w:line="240" w:lineRule="auto"/>
              <w:jc w:val="both"/>
              <w:rPr>
                <w:rFonts w:ascii="Trebuchet MS" w:hAnsi="Trebuchet MS"/>
                <w:color w:val="244061" w:themeColor="accent1" w:themeShade="80"/>
                <w:lang w:val="es-CL"/>
              </w:rPr>
            </w:pPr>
            <w:r w:rsidRPr="009F317F">
              <w:rPr>
                <w:rFonts w:ascii="Trebuchet MS" w:hAnsi="Trebuchet MS" w:cs="Calibri"/>
                <w:color w:val="244061" w:themeColor="accent1" w:themeShade="80"/>
              </w:rPr>
              <w:t>Onorarii/venituri asimilate salariilor pentru experți proprii/cooptați</w:t>
            </w:r>
          </w:p>
        </w:tc>
      </w:tr>
      <w:tr w:rsidR="009F317F" w:rsidRPr="009F317F" w14:paraId="51562876" w14:textId="77777777" w:rsidTr="000A6C93">
        <w:tc>
          <w:tcPr>
            <w:tcW w:w="831" w:type="pct"/>
            <w:vMerge w:val="restart"/>
          </w:tcPr>
          <w:p w14:paraId="36FE07C0" w14:textId="3E7C0DF6"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27-Cheltuieli cu deplasarea</w:t>
            </w:r>
          </w:p>
        </w:tc>
        <w:tc>
          <w:tcPr>
            <w:tcW w:w="1230" w:type="pct"/>
          </w:tcPr>
          <w:p w14:paraId="4A7C0F2A"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98-Cheltuieli cu deplasarea pentru personal propriu și experți implicați in implementarea proiectului</w:t>
            </w:r>
          </w:p>
        </w:tc>
        <w:tc>
          <w:tcPr>
            <w:tcW w:w="2939" w:type="pct"/>
          </w:tcPr>
          <w:p w14:paraId="145EA3DD" w14:textId="77777777" w:rsidR="000802A6" w:rsidRPr="009F317F" w:rsidRDefault="000802A6" w:rsidP="00FD4F77">
            <w:pPr>
              <w:numPr>
                <w:ilvl w:val="0"/>
                <w:numId w:val="4"/>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Cheltuieli pentru cazare</w:t>
            </w:r>
          </w:p>
          <w:p w14:paraId="0DC11474" w14:textId="77777777" w:rsidR="000802A6" w:rsidRPr="009F317F" w:rsidRDefault="000802A6" w:rsidP="00FD4F77">
            <w:pPr>
              <w:numPr>
                <w:ilvl w:val="0"/>
                <w:numId w:val="4"/>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Cheltuieli cu diurna personalului propriu</w:t>
            </w:r>
          </w:p>
          <w:p w14:paraId="433A5E56" w14:textId="77777777" w:rsidR="000802A6" w:rsidRPr="009F317F" w:rsidRDefault="000802A6" w:rsidP="00FD4F77">
            <w:pPr>
              <w:numPr>
                <w:ilvl w:val="0"/>
                <w:numId w:val="4"/>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Cheltuieli pentru transportul persoanelor (inclusiv transportul efectuat cu mijloacele de transport în comun sau taxi, gară, autogară sau port și locul delegării ori locul de cazare, precum și transportul efectuat pe distanta dintre locul de cazare și locul delegării)</w:t>
            </w:r>
          </w:p>
          <w:p w14:paraId="3141EBED" w14:textId="77777777" w:rsidR="000802A6" w:rsidRPr="009F317F" w:rsidRDefault="000802A6" w:rsidP="00FD4F77">
            <w:pPr>
              <w:numPr>
                <w:ilvl w:val="0"/>
                <w:numId w:val="4"/>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Taxe și asigurări de călătorie și asigurări medicale aferente deplasării</w:t>
            </w:r>
          </w:p>
          <w:p w14:paraId="49049F0A" w14:textId="362ADB83"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NB: nu vor fi incluse articole de cheltuiala aferente lectorilor implicați în implementarea programelor de formare profesională (nivel 2, 3 sau 4), care vor fi decontate de la subcategoriile MySMIS 210, 211 sau 212.</w:t>
            </w:r>
          </w:p>
        </w:tc>
      </w:tr>
      <w:tr w:rsidR="009F317F" w:rsidRPr="009F317F" w14:paraId="3B7F890E" w14:textId="77777777" w:rsidTr="000A6C93">
        <w:tc>
          <w:tcPr>
            <w:tcW w:w="831" w:type="pct"/>
            <w:vMerge/>
          </w:tcPr>
          <w:p w14:paraId="715B0AEF" w14:textId="34591DEB" w:rsidR="000802A6" w:rsidRPr="009F317F" w:rsidRDefault="000802A6" w:rsidP="00FD4F77">
            <w:pPr>
              <w:spacing w:after="0" w:line="240" w:lineRule="auto"/>
              <w:jc w:val="both"/>
              <w:rPr>
                <w:rFonts w:ascii="Trebuchet MS" w:hAnsi="Trebuchet MS"/>
                <w:color w:val="244061" w:themeColor="accent1" w:themeShade="80"/>
              </w:rPr>
            </w:pPr>
          </w:p>
        </w:tc>
        <w:tc>
          <w:tcPr>
            <w:tcW w:w="1230" w:type="pct"/>
          </w:tcPr>
          <w:p w14:paraId="4CBF6B62"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97-Cheltuieli cu deplasarea pentru participanți - grup țintă</w:t>
            </w:r>
          </w:p>
        </w:tc>
        <w:tc>
          <w:tcPr>
            <w:tcW w:w="2939" w:type="pct"/>
          </w:tcPr>
          <w:p w14:paraId="6687727B"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Cheltuieli pentru cazare</w:t>
            </w:r>
          </w:p>
          <w:p w14:paraId="753FB764"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Cheltuieli pentru transportul persoanelor (inclusiv transportul efectuat cu mijloacele de transport în comun sau taxi, gară, autogară sau port și locul delegării ori locul de cazare, precum și transportul efectuat pe distanta dintre locul de cazare și locul delegării)</w:t>
            </w:r>
          </w:p>
          <w:p w14:paraId="286B67F2"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Taxe și asigurări de călătorie și asigurări medicale aferente deplasării</w:t>
            </w:r>
          </w:p>
        </w:tc>
      </w:tr>
      <w:tr w:rsidR="009F317F" w:rsidRPr="009F317F" w14:paraId="30A25762" w14:textId="77777777" w:rsidTr="000A6C93">
        <w:tc>
          <w:tcPr>
            <w:tcW w:w="831" w:type="pct"/>
            <w:vMerge w:val="restart"/>
          </w:tcPr>
          <w:p w14:paraId="26B9A545" w14:textId="2621336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29-Cheltuieli cu servicii</w:t>
            </w:r>
          </w:p>
        </w:tc>
        <w:tc>
          <w:tcPr>
            <w:tcW w:w="1230" w:type="pct"/>
          </w:tcPr>
          <w:p w14:paraId="3B0610F9"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100-Cheltuieli pentru consultanță și expertiză, inclusiv pentru elaborare PMUD</w:t>
            </w:r>
          </w:p>
        </w:tc>
        <w:tc>
          <w:tcPr>
            <w:tcW w:w="2939" w:type="pct"/>
          </w:tcPr>
          <w:p w14:paraId="72C5F02E"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Cheltuieli aferente diverselor achiziții de servicii specializate, pentru care beneficiarul nu are expertiza necesară (de exemplu consultanță juridică necesară implementării activităților proiectului, formare profesională, consiliere profesională, consultanță antreprenorială, servicii medicale aferente grupului țintă în vederea participării la programele de formare profesională etc.)</w:t>
            </w:r>
          </w:p>
          <w:p w14:paraId="2E9BF8BE" w14:textId="1AC1D2AE"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NB: nu vor fi incluse articole de cheltuiala programelor de formare profesională (nivel 2, 3 sau 4), care vor fi decontate de la subcategoriile MySMIS 210, 211 sau 212.</w:t>
            </w:r>
          </w:p>
        </w:tc>
      </w:tr>
      <w:tr w:rsidR="009F317F" w:rsidRPr="009F317F" w14:paraId="1662E1C3" w14:textId="77777777" w:rsidTr="000A6C93">
        <w:tc>
          <w:tcPr>
            <w:tcW w:w="831" w:type="pct"/>
            <w:vMerge/>
          </w:tcPr>
          <w:p w14:paraId="5EFF1395" w14:textId="23AC8B07" w:rsidR="000802A6" w:rsidRPr="009F317F" w:rsidRDefault="000802A6" w:rsidP="00FD4F77">
            <w:pPr>
              <w:spacing w:after="0" w:line="240" w:lineRule="auto"/>
              <w:jc w:val="both"/>
              <w:rPr>
                <w:rFonts w:ascii="Trebuchet MS" w:hAnsi="Trebuchet MS"/>
                <w:color w:val="244061" w:themeColor="accent1" w:themeShade="80"/>
              </w:rPr>
            </w:pPr>
          </w:p>
        </w:tc>
        <w:tc>
          <w:tcPr>
            <w:tcW w:w="1230" w:type="pct"/>
          </w:tcPr>
          <w:p w14:paraId="7A9F11D1"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104-Cheltuieli cu servicii pentru organizarea de </w:t>
            </w:r>
            <w:r w:rsidRPr="009F317F">
              <w:rPr>
                <w:rFonts w:ascii="Trebuchet MS" w:hAnsi="Trebuchet MS"/>
                <w:color w:val="244061" w:themeColor="accent1" w:themeShade="80"/>
              </w:rPr>
              <w:lastRenderedPageBreak/>
              <w:t>evenimente și cursuri de formare</w:t>
            </w:r>
          </w:p>
        </w:tc>
        <w:tc>
          <w:tcPr>
            <w:tcW w:w="2939" w:type="pct"/>
          </w:tcPr>
          <w:p w14:paraId="437B8533"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lastRenderedPageBreak/>
              <w:t>Servicii de transport de materiale și echipamente</w:t>
            </w:r>
          </w:p>
          <w:p w14:paraId="74B1BC2F"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Pachete complete conținând transport, cazarea și/sau hrana participanților/ personalului propriu</w:t>
            </w:r>
          </w:p>
          <w:p w14:paraId="618D3BED"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Organizarea de evenimente</w:t>
            </w:r>
          </w:p>
          <w:p w14:paraId="0240DFD3"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lastRenderedPageBreak/>
              <w:t>Editarea și tipărirea de materiale pentru sesiuni de instruire/formare</w:t>
            </w:r>
          </w:p>
          <w:p w14:paraId="0DD74446" w14:textId="708D14AA"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NB: nu vor fi incluse articole de cheltuiala aferente programelor de formare profesio</w:t>
            </w:r>
            <w:r w:rsidR="00BE63FB" w:rsidRPr="009F317F">
              <w:rPr>
                <w:rFonts w:ascii="Trebuchet MS" w:hAnsi="Trebuchet MS"/>
                <w:color w:val="244061" w:themeColor="accent1" w:themeShade="80"/>
              </w:rPr>
              <w:t>nală</w:t>
            </w:r>
            <w:r w:rsidRPr="009F317F">
              <w:rPr>
                <w:rFonts w:ascii="Trebuchet MS" w:hAnsi="Trebuchet MS"/>
                <w:color w:val="244061" w:themeColor="accent1" w:themeShade="80"/>
              </w:rPr>
              <w:t xml:space="preserve"> (nivel 2, 3 sau 4), care vor fi decontate de la subcategoriile MySMIS 210, 211 sau 212.</w:t>
            </w:r>
          </w:p>
        </w:tc>
      </w:tr>
      <w:tr w:rsidR="009F317F" w:rsidRPr="009F317F" w14:paraId="43FE8671" w14:textId="77777777" w:rsidTr="000A6C93">
        <w:tc>
          <w:tcPr>
            <w:tcW w:w="831" w:type="pct"/>
          </w:tcPr>
          <w:p w14:paraId="6A7BC663" w14:textId="13D5524B"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lastRenderedPageBreak/>
              <w:t>11-Cheltuieli cu taxe/ abonamente/ cotizații/ acorduri/ autorizații necesare pentru implementarea proiectului</w:t>
            </w:r>
          </w:p>
        </w:tc>
        <w:tc>
          <w:tcPr>
            <w:tcW w:w="1230" w:type="pct"/>
          </w:tcPr>
          <w:p w14:paraId="2976A7EC"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32-Cheltuieli cu taxe/abonamente/cotizații/acorduri/ autorizații/garanții bancare necesare pentru implementarea proiectului</w:t>
            </w:r>
          </w:p>
        </w:tc>
        <w:tc>
          <w:tcPr>
            <w:tcW w:w="2939" w:type="pct"/>
          </w:tcPr>
          <w:p w14:paraId="4814C80C"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Cheltuielile pentru achiziția de publicații/abonamente la publicații, cărți relevante pentru obiectul de activitate al beneficiarului, în format tipărit și/sau electronic, precum și cotizațiile pentru participarea la asociații.</w:t>
            </w:r>
          </w:p>
          <w:p w14:paraId="604B60DB"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Achiziționare de reviste de specialitate, materiale educaționale relevante pentru operațiune, în format tipărit, audio și/ sau electronic;</w:t>
            </w:r>
          </w:p>
          <w:p w14:paraId="46CF8BFF"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 Taxe de eliberare a certificatelor de calificare/ absolvire;                                   </w:t>
            </w:r>
          </w:p>
          <w:p w14:paraId="233A98B2"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 Taxe de participare la programe de formare/ educație;                                </w:t>
            </w:r>
          </w:p>
          <w:p w14:paraId="1A009D16"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 Taxe eliberare documente de stare civilă, documente de identitate etc;  </w:t>
            </w:r>
          </w:p>
          <w:p w14:paraId="24972637"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 cheltuielile aferente garanțiilor oferite de bănci sau alte instituții financiare; </w:t>
            </w:r>
          </w:p>
          <w:p w14:paraId="55A1E1EC"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 Taxe notariale.</w:t>
            </w:r>
          </w:p>
          <w:p w14:paraId="3E6501B0" w14:textId="1E2DAFA4"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NB: nu vor fi incluse articole de cheltuiala aferente pro</w:t>
            </w:r>
            <w:r w:rsidR="000A6C93" w:rsidRPr="009F317F">
              <w:rPr>
                <w:rFonts w:ascii="Trebuchet MS" w:hAnsi="Trebuchet MS"/>
                <w:color w:val="244061" w:themeColor="accent1" w:themeShade="80"/>
              </w:rPr>
              <w:t>gramelor de formare profesională</w:t>
            </w:r>
            <w:r w:rsidRPr="009F317F">
              <w:rPr>
                <w:rFonts w:ascii="Trebuchet MS" w:hAnsi="Trebuchet MS"/>
                <w:color w:val="244061" w:themeColor="accent1" w:themeShade="80"/>
              </w:rPr>
              <w:t xml:space="preserve"> (nivel 2, 3 sau 4), care vor fi decontate de la subcategoriile MySMIS 210, 211 sau 212.</w:t>
            </w:r>
          </w:p>
        </w:tc>
      </w:tr>
      <w:tr w:rsidR="009F317F" w:rsidRPr="009F317F" w14:paraId="48BCE613" w14:textId="77777777" w:rsidTr="000A6C93">
        <w:tc>
          <w:tcPr>
            <w:tcW w:w="831" w:type="pct"/>
          </w:tcPr>
          <w:p w14:paraId="16787E29" w14:textId="3F70B225"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21-Cheltuieli cu achiziția de active fixe corporale (altele decât terenuri și imobile), obiecte de inventar, materii prime și materiale, inclusiv materiale consumabile</w:t>
            </w:r>
          </w:p>
        </w:tc>
        <w:tc>
          <w:tcPr>
            <w:tcW w:w="1230" w:type="pct"/>
          </w:tcPr>
          <w:p w14:paraId="278CADF5"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70-Cheltuieli cu achiziția de materii prime, materiale consumabile și alte produse similare necesare proiectului</w:t>
            </w:r>
          </w:p>
        </w:tc>
        <w:tc>
          <w:tcPr>
            <w:tcW w:w="2939" w:type="pct"/>
          </w:tcPr>
          <w:p w14:paraId="5AFA5948"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Materiale consumabile</w:t>
            </w:r>
          </w:p>
          <w:p w14:paraId="514011B9"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Cheltuieli cu materii prime și materiale necesare derulării cursurilor practice</w:t>
            </w:r>
          </w:p>
          <w:p w14:paraId="21F4B5A2"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Materiale direct atribuibile susținerii activităților de educație și formare</w:t>
            </w:r>
          </w:p>
          <w:p w14:paraId="43E8D002"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Papetărie</w:t>
            </w:r>
          </w:p>
          <w:p w14:paraId="5580B37E"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Cheltuieli cu materialele auxiliare</w:t>
            </w:r>
          </w:p>
          <w:p w14:paraId="4572CFA6"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Cheltuieli cu materialele pentru ambalat</w:t>
            </w:r>
          </w:p>
          <w:p w14:paraId="6094FC34"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Cheltuieli cu alte materiale consumabile</w:t>
            </w:r>
          </w:p>
          <w:p w14:paraId="4E9C3C1E"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Licențe si software</w:t>
            </w:r>
          </w:p>
          <w:p w14:paraId="5ABB33F2"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Multiplicare</w:t>
            </w:r>
          </w:p>
          <w:p w14:paraId="5AC4BE14" w14:textId="5A32A864"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NB: nu vor fi incluse articole de cheltuiala pro</w:t>
            </w:r>
            <w:r w:rsidR="00EB3DB6" w:rsidRPr="009F317F">
              <w:rPr>
                <w:rFonts w:ascii="Trebuchet MS" w:hAnsi="Trebuchet MS"/>
                <w:color w:val="244061" w:themeColor="accent1" w:themeShade="80"/>
              </w:rPr>
              <w:t>gramelor de formare profesională</w:t>
            </w:r>
            <w:r w:rsidRPr="009F317F">
              <w:rPr>
                <w:rFonts w:ascii="Trebuchet MS" w:hAnsi="Trebuchet MS"/>
                <w:color w:val="244061" w:themeColor="accent1" w:themeShade="80"/>
              </w:rPr>
              <w:t xml:space="preserve"> (nivel 2, 3 sau 4), care vor fi decontate de la subcategoriile MySMIS 210, 211 sau 212.</w:t>
            </w:r>
          </w:p>
        </w:tc>
      </w:tr>
      <w:tr w:rsidR="009F317F" w:rsidRPr="009F317F" w14:paraId="61988E21" w14:textId="77777777" w:rsidTr="000A6C93">
        <w:tc>
          <w:tcPr>
            <w:tcW w:w="831" w:type="pct"/>
          </w:tcPr>
          <w:p w14:paraId="11D33475" w14:textId="7D1749E9"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23-Cheltuieli cu hrana</w:t>
            </w:r>
          </w:p>
        </w:tc>
        <w:tc>
          <w:tcPr>
            <w:tcW w:w="1230" w:type="pct"/>
          </w:tcPr>
          <w:p w14:paraId="6E901FE7"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81-Cheltuieli cu hrana</w:t>
            </w:r>
          </w:p>
        </w:tc>
        <w:tc>
          <w:tcPr>
            <w:tcW w:w="2939" w:type="pct"/>
          </w:tcPr>
          <w:p w14:paraId="2A24D1FD"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Cheltuieli cu hrana pentru participanți (grup țintă) și alți participanți la activitățile proiectului</w:t>
            </w:r>
          </w:p>
        </w:tc>
      </w:tr>
      <w:tr w:rsidR="009F317F" w:rsidRPr="009F317F" w14:paraId="23B7DAAF" w14:textId="77777777" w:rsidTr="000A6C93">
        <w:tc>
          <w:tcPr>
            <w:tcW w:w="831" w:type="pct"/>
          </w:tcPr>
          <w:p w14:paraId="3491832C" w14:textId="76F4AFC9"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5-Cheltuieli cu închirierea, altele decât cele prevăzute la cheltuielile generale de administrație</w:t>
            </w:r>
          </w:p>
        </w:tc>
        <w:tc>
          <w:tcPr>
            <w:tcW w:w="1230" w:type="pct"/>
          </w:tcPr>
          <w:p w14:paraId="4D61FA23"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9-Cheltuieli cu închirierea, altele decât cele prevăzute la cheltuielile generale de administrație</w:t>
            </w:r>
          </w:p>
        </w:tc>
        <w:tc>
          <w:tcPr>
            <w:tcW w:w="2939" w:type="pct"/>
          </w:tcPr>
          <w:p w14:paraId="42C5F1AC"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Închiriere spații pentru desfășurarea diverselor activități ale operațiunii</w:t>
            </w:r>
          </w:p>
          <w:p w14:paraId="3ED52EF9"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Închiriere echipamente</w:t>
            </w:r>
          </w:p>
          <w:p w14:paraId="1377D7FB"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Închiriere vehicule</w:t>
            </w:r>
          </w:p>
          <w:p w14:paraId="77A583A2"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Închiriere diverse bunuri</w:t>
            </w:r>
          </w:p>
        </w:tc>
      </w:tr>
      <w:tr w:rsidR="009F317F" w:rsidRPr="009F317F" w14:paraId="6E39818F" w14:textId="77777777" w:rsidTr="00751C41">
        <w:tc>
          <w:tcPr>
            <w:tcW w:w="831" w:type="pct"/>
            <w:vAlign w:val="center"/>
          </w:tcPr>
          <w:p w14:paraId="67B7222E" w14:textId="77777777" w:rsidR="00186369" w:rsidRPr="009F317F" w:rsidRDefault="00186369" w:rsidP="00751C41">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26-Cheltuieli cu subvenții/ </w:t>
            </w:r>
            <w:r w:rsidRPr="009F317F">
              <w:rPr>
                <w:rFonts w:ascii="Trebuchet MS" w:eastAsia="Calibri" w:hAnsi="Trebuchet MS" w:cs="Times New Roman"/>
                <w:color w:val="244061" w:themeColor="accent1" w:themeShade="80"/>
                <w:sz w:val="22"/>
                <w:szCs w:val="22"/>
                <w:lang w:eastAsia="en-US"/>
              </w:rPr>
              <w:lastRenderedPageBreak/>
              <w:t xml:space="preserve">burse/ premii/ ajutoare </w:t>
            </w:r>
          </w:p>
          <w:p w14:paraId="05490336" w14:textId="77777777" w:rsidR="00186369" w:rsidRPr="009F317F" w:rsidRDefault="00186369" w:rsidP="00FD4F77">
            <w:pPr>
              <w:spacing w:after="0" w:line="240" w:lineRule="auto"/>
              <w:jc w:val="both"/>
              <w:rPr>
                <w:rFonts w:ascii="Trebuchet MS" w:hAnsi="Trebuchet MS"/>
                <w:color w:val="244061" w:themeColor="accent1" w:themeShade="80"/>
              </w:rPr>
            </w:pPr>
          </w:p>
        </w:tc>
        <w:tc>
          <w:tcPr>
            <w:tcW w:w="1230" w:type="pct"/>
            <w:vAlign w:val="center"/>
          </w:tcPr>
          <w:p w14:paraId="5D0CE4F0" w14:textId="77A72BA7" w:rsidR="00186369" w:rsidRPr="009F317F" w:rsidRDefault="00186369"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lastRenderedPageBreak/>
              <w:t>91 - subvenții</w:t>
            </w:r>
          </w:p>
        </w:tc>
        <w:tc>
          <w:tcPr>
            <w:tcW w:w="2939" w:type="pct"/>
          </w:tcPr>
          <w:p w14:paraId="52B7BF7A" w14:textId="6342A9EA" w:rsidR="00186369" w:rsidRPr="009F317F" w:rsidRDefault="00186369"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Subvenții pentru cursanți pe perioada derulării cursurilor</w:t>
            </w:r>
          </w:p>
        </w:tc>
      </w:tr>
      <w:tr w:rsidR="009F317F" w:rsidRPr="009F317F" w14:paraId="38DAFEEE" w14:textId="77777777" w:rsidTr="000A6C93">
        <w:tc>
          <w:tcPr>
            <w:tcW w:w="831" w:type="pct"/>
            <w:vMerge w:val="restart"/>
          </w:tcPr>
          <w:p w14:paraId="5F4D36BA" w14:textId="78CA5E88"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51 - cheltuieli sub forma de bareme standard pentru costurile unitare</w:t>
            </w:r>
          </w:p>
        </w:tc>
        <w:tc>
          <w:tcPr>
            <w:tcW w:w="1230" w:type="pct"/>
          </w:tcPr>
          <w:p w14:paraId="30395E87"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 210 - costuri calificare nivel 2 </w:t>
            </w:r>
          </w:p>
        </w:tc>
        <w:tc>
          <w:tcPr>
            <w:tcW w:w="2939" w:type="pct"/>
          </w:tcPr>
          <w:p w14:paraId="23EC3C88" w14:textId="77777777" w:rsidR="000802A6" w:rsidRPr="009F317F" w:rsidRDefault="000802A6" w:rsidP="00FD4F77">
            <w:pPr>
              <w:spacing w:after="0" w:line="240" w:lineRule="auto"/>
              <w:jc w:val="both"/>
              <w:rPr>
                <w:rFonts w:ascii="Trebuchet MS" w:hAnsi="Trebuchet MS"/>
                <w:color w:val="244061" w:themeColor="accent1" w:themeShade="80"/>
              </w:rPr>
            </w:pPr>
          </w:p>
        </w:tc>
      </w:tr>
      <w:tr w:rsidR="009F317F" w:rsidRPr="009F317F" w14:paraId="3AB2302D" w14:textId="77777777" w:rsidTr="000A6C93">
        <w:tc>
          <w:tcPr>
            <w:tcW w:w="831" w:type="pct"/>
            <w:vMerge/>
          </w:tcPr>
          <w:p w14:paraId="4472BBEA" w14:textId="4B13DC12" w:rsidR="000802A6" w:rsidRPr="009F317F" w:rsidRDefault="000802A6" w:rsidP="00FD4F77">
            <w:pPr>
              <w:spacing w:after="0" w:line="240" w:lineRule="auto"/>
              <w:jc w:val="both"/>
              <w:rPr>
                <w:rFonts w:ascii="Trebuchet MS" w:hAnsi="Trebuchet MS"/>
                <w:color w:val="244061" w:themeColor="accent1" w:themeShade="80"/>
              </w:rPr>
            </w:pPr>
          </w:p>
        </w:tc>
        <w:tc>
          <w:tcPr>
            <w:tcW w:w="1230" w:type="pct"/>
          </w:tcPr>
          <w:p w14:paraId="009FD67B"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 211 - costuri calificare nivel 3 </w:t>
            </w:r>
          </w:p>
        </w:tc>
        <w:tc>
          <w:tcPr>
            <w:tcW w:w="2939" w:type="pct"/>
          </w:tcPr>
          <w:p w14:paraId="0EF3D154" w14:textId="77777777" w:rsidR="000802A6" w:rsidRPr="009F317F" w:rsidRDefault="000802A6" w:rsidP="00FD4F77">
            <w:pPr>
              <w:spacing w:after="0" w:line="240" w:lineRule="auto"/>
              <w:jc w:val="both"/>
              <w:rPr>
                <w:rFonts w:ascii="Trebuchet MS" w:hAnsi="Trebuchet MS"/>
                <w:color w:val="244061" w:themeColor="accent1" w:themeShade="80"/>
              </w:rPr>
            </w:pPr>
          </w:p>
        </w:tc>
      </w:tr>
      <w:tr w:rsidR="009F317F" w:rsidRPr="009F317F" w14:paraId="04EC238F" w14:textId="77777777" w:rsidTr="000A6C93">
        <w:tc>
          <w:tcPr>
            <w:tcW w:w="831" w:type="pct"/>
            <w:vMerge/>
          </w:tcPr>
          <w:p w14:paraId="60EEF737" w14:textId="7F8707A8" w:rsidR="000802A6" w:rsidRPr="009F317F" w:rsidRDefault="000802A6" w:rsidP="00FD4F77">
            <w:pPr>
              <w:spacing w:after="0" w:line="240" w:lineRule="auto"/>
              <w:jc w:val="both"/>
              <w:rPr>
                <w:rFonts w:ascii="Trebuchet MS" w:hAnsi="Trebuchet MS"/>
                <w:color w:val="244061" w:themeColor="accent1" w:themeShade="80"/>
              </w:rPr>
            </w:pPr>
          </w:p>
        </w:tc>
        <w:tc>
          <w:tcPr>
            <w:tcW w:w="1230" w:type="pct"/>
          </w:tcPr>
          <w:p w14:paraId="4A8ED870"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 212 - costuri calificare nivel 4 </w:t>
            </w:r>
          </w:p>
        </w:tc>
        <w:tc>
          <w:tcPr>
            <w:tcW w:w="2939" w:type="pct"/>
          </w:tcPr>
          <w:p w14:paraId="65122A42" w14:textId="77777777" w:rsidR="000802A6" w:rsidRPr="009F317F" w:rsidRDefault="000802A6" w:rsidP="00FD4F77">
            <w:pPr>
              <w:spacing w:after="0" w:line="240" w:lineRule="auto"/>
              <w:jc w:val="both"/>
              <w:rPr>
                <w:rFonts w:ascii="Trebuchet MS" w:hAnsi="Trebuchet MS"/>
                <w:color w:val="244061" w:themeColor="accent1" w:themeShade="80"/>
              </w:rPr>
            </w:pPr>
          </w:p>
        </w:tc>
      </w:tr>
      <w:tr w:rsidR="009F317F" w:rsidRPr="009F317F" w14:paraId="51418EE6" w14:textId="77777777" w:rsidTr="000A6C93">
        <w:tc>
          <w:tcPr>
            <w:tcW w:w="831" w:type="pct"/>
            <w:tcBorders>
              <w:bottom w:val="single" w:sz="4" w:space="0" w:color="auto"/>
            </w:tcBorders>
          </w:tcPr>
          <w:p w14:paraId="721CE8E8" w14:textId="2AC39F23"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28-Cheltuieli de tip FEDR</w:t>
            </w:r>
          </w:p>
        </w:tc>
        <w:tc>
          <w:tcPr>
            <w:tcW w:w="1230" w:type="pct"/>
            <w:tcBorders>
              <w:bottom w:val="single" w:sz="4" w:space="0" w:color="auto"/>
            </w:tcBorders>
          </w:tcPr>
          <w:p w14:paraId="5A2002D1"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163 - cheltuieli de tip FEDR cu excepția construcțiilor, terenurilor, achiziția imobilelor</w:t>
            </w:r>
          </w:p>
        </w:tc>
        <w:tc>
          <w:tcPr>
            <w:tcW w:w="2939" w:type="pct"/>
            <w:tcBorders>
              <w:bottom w:val="single" w:sz="4" w:space="0" w:color="auto"/>
            </w:tcBorders>
          </w:tcPr>
          <w:p w14:paraId="1918F38E"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Alte echipamente:</w:t>
            </w:r>
          </w:p>
          <w:p w14:paraId="6D444A14" w14:textId="77777777" w:rsidR="000802A6" w:rsidRPr="009F317F" w:rsidRDefault="000802A6" w:rsidP="002003CC">
            <w:pPr>
              <w:pStyle w:val="ListParagraph"/>
              <w:numPr>
                <w:ilvl w:val="0"/>
                <w:numId w:val="27"/>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Echipamente de calcul și echipamente periferice de calcul</w:t>
            </w:r>
          </w:p>
          <w:p w14:paraId="6FDAC3A5" w14:textId="77777777" w:rsidR="000802A6" w:rsidRPr="009F317F" w:rsidRDefault="000802A6" w:rsidP="002003CC">
            <w:pPr>
              <w:pStyle w:val="ListParagraph"/>
              <w:numPr>
                <w:ilvl w:val="0"/>
                <w:numId w:val="27"/>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Cablare rețea internă</w:t>
            </w:r>
          </w:p>
          <w:p w14:paraId="36907DD0" w14:textId="77777777" w:rsidR="000802A6" w:rsidRPr="009F317F" w:rsidRDefault="000802A6" w:rsidP="002003CC">
            <w:pPr>
              <w:pStyle w:val="ListParagraph"/>
              <w:numPr>
                <w:ilvl w:val="0"/>
                <w:numId w:val="27"/>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Achiziționare și instalare de sisteme și echipamente pentru persoane cu dizabilități</w:t>
            </w:r>
          </w:p>
          <w:p w14:paraId="60376B8D" w14:textId="77777777" w:rsidR="000802A6" w:rsidRPr="009F317F" w:rsidRDefault="000802A6" w:rsidP="002003CC">
            <w:pPr>
              <w:pStyle w:val="ListParagraph"/>
              <w:numPr>
                <w:ilvl w:val="0"/>
                <w:numId w:val="27"/>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Mobilier, birotică, echipamente de protecție a valorilor umane și materiale</w:t>
            </w:r>
          </w:p>
          <w:p w14:paraId="4925FC01" w14:textId="00D872DC" w:rsidR="000802A6" w:rsidRPr="009F317F" w:rsidRDefault="000802A6" w:rsidP="002003CC">
            <w:pPr>
              <w:pStyle w:val="ListParagraph"/>
              <w:numPr>
                <w:ilvl w:val="0"/>
                <w:numId w:val="27"/>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Al</w:t>
            </w:r>
            <w:r w:rsidR="000A6C93" w:rsidRPr="009F317F">
              <w:rPr>
                <w:rFonts w:ascii="Trebuchet MS" w:hAnsi="Trebuchet MS"/>
                <w:color w:val="244061" w:themeColor="accent1" w:themeShade="80"/>
              </w:rPr>
              <w:t>te cheltuieli pentru investiții</w:t>
            </w:r>
          </w:p>
        </w:tc>
      </w:tr>
      <w:tr w:rsidR="009F317F" w:rsidRPr="009F317F" w14:paraId="65639885" w14:textId="77777777" w:rsidTr="000A6C93">
        <w:tc>
          <w:tcPr>
            <w:tcW w:w="5000" w:type="pct"/>
            <w:gridSpan w:val="3"/>
            <w:shd w:val="clear" w:color="auto" w:fill="C6D9F1" w:themeFill="text2" w:themeFillTint="33"/>
          </w:tcPr>
          <w:p w14:paraId="6C2BBFA2" w14:textId="64ED08D4" w:rsidR="000A6C93" w:rsidRPr="009F317F" w:rsidRDefault="000A6C93" w:rsidP="000A6C93">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Cheltuieli care intră sub incidența ajutorului de minimis</w:t>
            </w:r>
          </w:p>
        </w:tc>
      </w:tr>
      <w:tr w:rsidR="009F317F" w:rsidRPr="009F317F" w14:paraId="1652112C" w14:textId="77777777" w:rsidTr="000A6C93">
        <w:tc>
          <w:tcPr>
            <w:tcW w:w="831" w:type="pct"/>
            <w:vAlign w:val="center"/>
          </w:tcPr>
          <w:p w14:paraId="4C13B6F0" w14:textId="77777777"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11-Cheltuieli cu taxe/ abonamente/ cotizații/ acorduri/ autorizații necesare pentru implementarea proiectului </w:t>
            </w:r>
          </w:p>
          <w:p w14:paraId="40AEE5A1" w14:textId="3F3A3F89" w:rsidR="000802A6" w:rsidRPr="009F317F" w:rsidRDefault="000802A6" w:rsidP="000802A6">
            <w:pPr>
              <w:spacing w:after="0" w:line="240" w:lineRule="auto"/>
              <w:jc w:val="both"/>
              <w:rPr>
                <w:rFonts w:ascii="Trebuchet MS" w:hAnsi="Trebuchet MS"/>
                <w:color w:val="244061" w:themeColor="accent1" w:themeShade="80"/>
              </w:rPr>
            </w:pPr>
          </w:p>
        </w:tc>
        <w:tc>
          <w:tcPr>
            <w:tcW w:w="1230" w:type="pct"/>
            <w:vAlign w:val="center"/>
          </w:tcPr>
          <w:p w14:paraId="2B5DE7AF" w14:textId="44709E4F"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32 - cheltuieli cu taxe/abonamente/cotizații/acorduri/ autorizații/garanții bancare necesare pentru implementarea proiectului </w:t>
            </w:r>
          </w:p>
          <w:p w14:paraId="10AC2BC8" w14:textId="77777777" w:rsidR="000802A6" w:rsidRPr="009F317F" w:rsidRDefault="000802A6" w:rsidP="000802A6">
            <w:pPr>
              <w:spacing w:after="0" w:line="240" w:lineRule="auto"/>
              <w:jc w:val="both"/>
              <w:rPr>
                <w:rFonts w:ascii="Trebuchet MS" w:hAnsi="Trebuchet MS"/>
                <w:color w:val="244061" w:themeColor="accent1" w:themeShade="80"/>
              </w:rPr>
            </w:pPr>
          </w:p>
        </w:tc>
        <w:tc>
          <w:tcPr>
            <w:tcW w:w="2939" w:type="pct"/>
          </w:tcPr>
          <w:p w14:paraId="1ECE5051" w14:textId="77777777"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p>
          <w:p w14:paraId="6BEBF762" w14:textId="35E85F19"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Taxe pentru înființarea de întreprinderi</w:t>
            </w:r>
            <w:r w:rsidRPr="009F317F">
              <w:rPr>
                <w:rFonts w:ascii="Trebuchet MS" w:eastAsia="Calibri" w:hAnsi="Trebuchet MS" w:cs="Times New Roman"/>
                <w:color w:val="244061" w:themeColor="accent1" w:themeShade="80"/>
                <w:sz w:val="22"/>
                <w:szCs w:val="22"/>
                <w:vertAlign w:val="superscript"/>
                <w:lang w:eastAsia="en-US"/>
              </w:rPr>
              <w:footnoteReference w:id="6"/>
            </w:r>
          </w:p>
          <w:p w14:paraId="3818466A" w14:textId="77777777" w:rsidR="000802A6" w:rsidRPr="009F317F" w:rsidRDefault="000802A6" w:rsidP="00931681">
            <w:pPr>
              <w:spacing w:after="0" w:line="240" w:lineRule="auto"/>
              <w:ind w:left="360"/>
              <w:jc w:val="both"/>
              <w:rPr>
                <w:rFonts w:ascii="Trebuchet MS" w:hAnsi="Trebuchet MS"/>
                <w:color w:val="244061" w:themeColor="accent1" w:themeShade="80"/>
              </w:rPr>
            </w:pPr>
          </w:p>
        </w:tc>
      </w:tr>
      <w:tr w:rsidR="009F317F" w:rsidRPr="009F317F" w14:paraId="72AC278B" w14:textId="77777777" w:rsidTr="000A6C93">
        <w:tc>
          <w:tcPr>
            <w:tcW w:w="831" w:type="pct"/>
            <w:vAlign w:val="center"/>
          </w:tcPr>
          <w:p w14:paraId="49616357" w14:textId="77777777"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26-Cheltuieli cu subvenții/ burse/ premii/ ajutoare </w:t>
            </w:r>
          </w:p>
          <w:p w14:paraId="04F80461" w14:textId="12C610E1" w:rsidR="000802A6" w:rsidRPr="009F317F" w:rsidRDefault="000802A6" w:rsidP="000802A6">
            <w:pPr>
              <w:spacing w:after="0" w:line="240" w:lineRule="auto"/>
              <w:jc w:val="both"/>
              <w:rPr>
                <w:rFonts w:ascii="Trebuchet MS" w:hAnsi="Trebuchet MS"/>
                <w:color w:val="244061" w:themeColor="accent1" w:themeShade="80"/>
              </w:rPr>
            </w:pPr>
          </w:p>
        </w:tc>
        <w:tc>
          <w:tcPr>
            <w:tcW w:w="1230" w:type="pct"/>
            <w:vAlign w:val="center"/>
          </w:tcPr>
          <w:p w14:paraId="382CE276" w14:textId="77777777"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159-Subvenții pentru înființarea unei afaceri (antreprenoriat)</w:t>
            </w:r>
            <w:r w:rsidRPr="009F317F">
              <w:rPr>
                <w:rFonts w:eastAsia="Calibri" w:cs="Times New Roman"/>
                <w:color w:val="244061" w:themeColor="accent1" w:themeShade="80"/>
                <w:vertAlign w:val="superscript"/>
              </w:rPr>
              <w:footnoteReference w:id="7"/>
            </w:r>
          </w:p>
          <w:p w14:paraId="39CCB4D6" w14:textId="77777777" w:rsidR="000802A6" w:rsidRPr="009F317F" w:rsidRDefault="000802A6" w:rsidP="000802A6">
            <w:pPr>
              <w:spacing w:after="0" w:line="240" w:lineRule="auto"/>
              <w:jc w:val="both"/>
              <w:rPr>
                <w:rFonts w:ascii="Trebuchet MS" w:hAnsi="Trebuchet MS"/>
                <w:color w:val="244061" w:themeColor="accent1" w:themeShade="80"/>
              </w:rPr>
            </w:pPr>
          </w:p>
        </w:tc>
        <w:tc>
          <w:tcPr>
            <w:tcW w:w="2939" w:type="pct"/>
          </w:tcPr>
          <w:p w14:paraId="5ACE7CAE" w14:textId="77777777"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1. Cheltuieli cu salariile personalului nou angajat </w:t>
            </w:r>
          </w:p>
          <w:p w14:paraId="3E921586" w14:textId="77777777"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1.1. Cheltuieli salariale </w:t>
            </w:r>
          </w:p>
          <w:p w14:paraId="05508841" w14:textId="77777777"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1.2 Venituri asimilate salariilor pentru experți proprii/ cooptați </w:t>
            </w:r>
          </w:p>
          <w:p w14:paraId="7D87DF88" w14:textId="4F6E24AC"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1.3. Contribuții sociale aferente cheltuielilor salariale și cheltuielilor asimilate acestora (contribuții angajați și angajatori) </w:t>
            </w:r>
          </w:p>
          <w:p w14:paraId="60974DE7" w14:textId="77777777"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2. Cheltuieli cu deplasarea personalului întreprinderilor sprijinite: </w:t>
            </w:r>
          </w:p>
          <w:p w14:paraId="27948D88" w14:textId="77777777"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2.1 Cheltuieli pentru cazare </w:t>
            </w:r>
          </w:p>
          <w:p w14:paraId="0906627E" w14:textId="77777777"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2.2 Cheltuieli cu diurna personalului propriu </w:t>
            </w:r>
          </w:p>
          <w:p w14:paraId="54FD2535" w14:textId="01B7B058"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lastRenderedPageBreak/>
              <w:t xml:space="preserve">2.3 Cheltuieli pentru transportul persoanelor (inclusiv transportul efectuat cu mijloacele de transport în comun sau taxi, gară, autogară sau port și locul delegării ori locul de cazare, precum și transportul efectuat pe distanța dintre locul de cazare și locul delegării) </w:t>
            </w:r>
          </w:p>
          <w:p w14:paraId="0E894D41" w14:textId="0EBA2C9D"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2.4 Taxe și asigurări de călătorie și asigurări medicale aferente deplasării </w:t>
            </w:r>
          </w:p>
          <w:p w14:paraId="446578C6" w14:textId="2E37D525"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3. Cheltuieli aferente diverselor achiziții de servicii specializate, pentru care beneficiarul ajutorului de minimis nu are expertiza necesară </w:t>
            </w:r>
          </w:p>
          <w:p w14:paraId="03D72CAF" w14:textId="34DAC917"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4. Cheltuieli cu achiziția de active fixe corporale (altele decât terenuri și imobile), obiecte de inventar, materii prime și materiale, inclusiv materiale consumabile, alte cheltuieli pentru investiții necesare funcționării întreprinderilor </w:t>
            </w:r>
          </w:p>
          <w:p w14:paraId="70D9E680" w14:textId="77777777"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5. Cheltuieli cu închirierea de sedii (inclusiv depozite), spații pentru desfășurarea diverselor activități ale întreprinderii, echipamente, vehicule, diverse bunuri </w:t>
            </w:r>
          </w:p>
          <w:p w14:paraId="726CADCA" w14:textId="56D6CF75"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6. Cheltuieli de leasing fără achiziție (leasing operațional) aferente funcționării întreprinderilor (rate de leasing operațional plătite de întreprindere pentru: echipamente, vehicule, diverse bunuri mobile și imobile) </w:t>
            </w:r>
          </w:p>
          <w:p w14:paraId="4E5410CC" w14:textId="7F8B35C3"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7. Utilități aferente funcționării întreprinderilor </w:t>
            </w:r>
          </w:p>
          <w:p w14:paraId="0A154A0A" w14:textId="3428FFA8"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8. Servicii de administrare a clădirilor aferente funcționării întreprinderilor </w:t>
            </w:r>
          </w:p>
          <w:p w14:paraId="6DC612A2" w14:textId="50E0B560"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9. Servicii de întreținere și reparare de echipamente și mijloace de transport aferente funcționării întreprinderilor </w:t>
            </w:r>
          </w:p>
          <w:p w14:paraId="62C5C91C" w14:textId="0816651D"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10. Arhivare de documente aferente funcționării întreprinderilor </w:t>
            </w:r>
          </w:p>
          <w:p w14:paraId="58C1258A" w14:textId="37F00DF3"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11. Amortizare de active aferente funcționării întreprinderilor </w:t>
            </w:r>
          </w:p>
          <w:p w14:paraId="04CA0E55" w14:textId="427F1A91"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12. Cheltuieli financiare și juridice (notariale) aferente funcționării întreprinderilor </w:t>
            </w:r>
          </w:p>
          <w:p w14:paraId="56947545" w14:textId="65846FC4"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13. Conectare la rețele informatice aferente funcționării întreprinderilor </w:t>
            </w:r>
          </w:p>
          <w:p w14:paraId="1863C038" w14:textId="63929B9E"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14. Cheltuieli de informare și publicitate aferente funcționării întreprinderilor </w:t>
            </w:r>
          </w:p>
          <w:p w14:paraId="45D1EA40" w14:textId="074390D7"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15. Alte cheltuieli aferente funcționării întreprinderilor </w:t>
            </w:r>
          </w:p>
          <w:p w14:paraId="21148526" w14:textId="77777777"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15.1. Prelucrare de date </w:t>
            </w:r>
          </w:p>
          <w:p w14:paraId="2B44CBDD" w14:textId="2B1A1026"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15.2. Întreținere, actualizare și dezvoltare de aplicații informatice </w:t>
            </w:r>
          </w:p>
          <w:p w14:paraId="094D9496" w14:textId="4A045CDC"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15.3. Achiziționare de publicații, cărți, reviste de specialitate relevante pentru operațiune, în format tipărit și/sau electronic </w:t>
            </w:r>
          </w:p>
          <w:p w14:paraId="0049F3EC" w14:textId="4263A58B" w:rsidR="000802A6" w:rsidRPr="009F317F" w:rsidRDefault="000802A6" w:rsidP="000802A6">
            <w:pPr>
              <w:pStyle w:val="Default"/>
              <w:jc w:val="both"/>
              <w:rPr>
                <w:rFonts w:ascii="Trebuchet MS" w:eastAsia="Calibri" w:hAnsi="Trebuchet MS" w:cs="Times New Roman"/>
                <w:color w:val="244061" w:themeColor="accent1" w:themeShade="80"/>
                <w:sz w:val="22"/>
                <w:szCs w:val="22"/>
                <w:lang w:eastAsia="en-US"/>
              </w:rPr>
            </w:pPr>
            <w:r w:rsidRPr="009F317F">
              <w:rPr>
                <w:rFonts w:ascii="Trebuchet MS" w:eastAsia="Calibri" w:hAnsi="Trebuchet MS" w:cs="Times New Roman"/>
                <w:color w:val="244061" w:themeColor="accent1" w:themeShade="80"/>
                <w:sz w:val="22"/>
                <w:szCs w:val="22"/>
                <w:lang w:eastAsia="en-US"/>
              </w:rPr>
              <w:t xml:space="preserve">15.4. Concesiuni, brevete, licențe, mărci comerciale, drepturi și active similare </w:t>
            </w:r>
          </w:p>
          <w:p w14:paraId="7D424709" w14:textId="301F4568" w:rsidR="000802A6" w:rsidRPr="009F317F" w:rsidRDefault="000802A6" w:rsidP="000802A6">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16. Cheltuielile aferente garanțiilor oferite de bănci sau alte instituții financiare </w:t>
            </w:r>
          </w:p>
        </w:tc>
      </w:tr>
      <w:tr w:rsidR="009F317F" w:rsidRPr="009F317F" w14:paraId="455EFA6F" w14:textId="77777777" w:rsidTr="000A6C93">
        <w:tc>
          <w:tcPr>
            <w:tcW w:w="831" w:type="pct"/>
            <w:tcBorders>
              <w:left w:val="nil"/>
              <w:right w:val="nil"/>
            </w:tcBorders>
          </w:tcPr>
          <w:p w14:paraId="5B13F3E8" w14:textId="470C744E" w:rsidR="000802A6" w:rsidRPr="009F317F" w:rsidRDefault="000802A6" w:rsidP="00FD4F77">
            <w:pPr>
              <w:spacing w:after="0" w:line="240" w:lineRule="auto"/>
              <w:jc w:val="both"/>
              <w:rPr>
                <w:rFonts w:ascii="Trebuchet MS" w:hAnsi="Trebuchet MS"/>
                <w:color w:val="244061" w:themeColor="accent1" w:themeShade="80"/>
              </w:rPr>
            </w:pPr>
          </w:p>
        </w:tc>
        <w:tc>
          <w:tcPr>
            <w:tcW w:w="1230" w:type="pct"/>
            <w:tcBorders>
              <w:left w:val="nil"/>
              <w:right w:val="nil"/>
            </w:tcBorders>
          </w:tcPr>
          <w:p w14:paraId="2780E9C5" w14:textId="77777777" w:rsidR="000802A6" w:rsidRPr="009F317F" w:rsidRDefault="000802A6" w:rsidP="00FD4F77">
            <w:pPr>
              <w:spacing w:after="0" w:line="240" w:lineRule="auto"/>
              <w:jc w:val="both"/>
              <w:rPr>
                <w:rFonts w:ascii="Trebuchet MS" w:hAnsi="Trebuchet MS"/>
                <w:color w:val="244061" w:themeColor="accent1" w:themeShade="80"/>
              </w:rPr>
            </w:pPr>
          </w:p>
        </w:tc>
        <w:tc>
          <w:tcPr>
            <w:tcW w:w="2939" w:type="pct"/>
            <w:tcBorders>
              <w:left w:val="nil"/>
              <w:right w:val="nil"/>
            </w:tcBorders>
          </w:tcPr>
          <w:p w14:paraId="1794DFEB" w14:textId="77777777" w:rsidR="000802A6" w:rsidRPr="009F317F" w:rsidRDefault="000802A6" w:rsidP="00FD4F77">
            <w:pPr>
              <w:spacing w:after="0" w:line="240" w:lineRule="auto"/>
              <w:ind w:left="360"/>
              <w:jc w:val="both"/>
              <w:rPr>
                <w:rFonts w:ascii="Trebuchet MS" w:hAnsi="Trebuchet MS"/>
                <w:color w:val="244061" w:themeColor="accent1" w:themeShade="80"/>
              </w:rPr>
            </w:pPr>
          </w:p>
        </w:tc>
      </w:tr>
      <w:tr w:rsidR="009F317F" w:rsidRPr="009F317F" w14:paraId="7312FEE2" w14:textId="77777777" w:rsidTr="000802A6">
        <w:tc>
          <w:tcPr>
            <w:tcW w:w="5000" w:type="pct"/>
            <w:gridSpan w:val="3"/>
            <w:shd w:val="clear" w:color="auto" w:fill="D6E3BC"/>
          </w:tcPr>
          <w:p w14:paraId="67BA59C6" w14:textId="20296BE6" w:rsidR="000802A6" w:rsidRPr="009F317F" w:rsidRDefault="000802A6" w:rsidP="00FD4F77">
            <w:pPr>
              <w:spacing w:after="0" w:line="240" w:lineRule="auto"/>
              <w:jc w:val="both"/>
              <w:rPr>
                <w:rFonts w:ascii="Trebuchet MS" w:hAnsi="Trebuchet MS"/>
                <w:b/>
                <w:color w:val="244061" w:themeColor="accent1" w:themeShade="80"/>
              </w:rPr>
            </w:pPr>
            <w:r w:rsidRPr="009F317F">
              <w:rPr>
                <w:rFonts w:ascii="Trebuchet MS" w:hAnsi="Trebuchet MS"/>
                <w:b/>
                <w:color w:val="244061" w:themeColor="accent1" w:themeShade="80"/>
              </w:rPr>
              <w:lastRenderedPageBreak/>
              <w:t xml:space="preserve">Cheltuieli indirecte – Cheltuielile eligibile indirecte reprezintă cheltuieli efectuate pentru funcționarea de ansamblu a proiectului si  care nu pot fi atribuite unei anumite activități </w:t>
            </w:r>
          </w:p>
        </w:tc>
      </w:tr>
      <w:tr w:rsidR="009F317F" w:rsidRPr="009F317F" w14:paraId="56B3AC62" w14:textId="77777777" w:rsidTr="000A6C93">
        <w:tc>
          <w:tcPr>
            <w:tcW w:w="831" w:type="pct"/>
            <w:shd w:val="clear" w:color="auto" w:fill="D6E3BC"/>
          </w:tcPr>
          <w:p w14:paraId="3AC90AE7" w14:textId="26C01371" w:rsidR="000802A6" w:rsidRPr="009F317F" w:rsidRDefault="000802A6" w:rsidP="00FD4F77">
            <w:pPr>
              <w:spacing w:after="0" w:line="240" w:lineRule="auto"/>
              <w:jc w:val="both"/>
              <w:rPr>
                <w:rFonts w:ascii="Trebuchet MS" w:hAnsi="Trebuchet MS"/>
                <w:b/>
                <w:color w:val="244061" w:themeColor="accent1" w:themeShade="80"/>
              </w:rPr>
            </w:pPr>
            <w:r w:rsidRPr="009F317F">
              <w:rPr>
                <w:rFonts w:ascii="Trebuchet MS" w:hAnsi="Trebuchet MS"/>
                <w:b/>
                <w:color w:val="244061" w:themeColor="accent1" w:themeShade="80"/>
              </w:rPr>
              <w:t>Categorie MySMIS</w:t>
            </w:r>
          </w:p>
        </w:tc>
        <w:tc>
          <w:tcPr>
            <w:tcW w:w="1230" w:type="pct"/>
            <w:shd w:val="clear" w:color="auto" w:fill="D6E3BC"/>
          </w:tcPr>
          <w:p w14:paraId="4DB421D9" w14:textId="77777777" w:rsidR="000802A6" w:rsidRPr="009F317F" w:rsidRDefault="000802A6" w:rsidP="00FD4F77">
            <w:pPr>
              <w:spacing w:after="0" w:line="240" w:lineRule="auto"/>
              <w:jc w:val="both"/>
              <w:rPr>
                <w:rFonts w:ascii="Trebuchet MS" w:hAnsi="Trebuchet MS"/>
                <w:b/>
                <w:color w:val="244061" w:themeColor="accent1" w:themeShade="80"/>
              </w:rPr>
            </w:pPr>
            <w:r w:rsidRPr="009F317F">
              <w:rPr>
                <w:rFonts w:ascii="Trebuchet MS" w:hAnsi="Trebuchet MS"/>
                <w:b/>
                <w:color w:val="244061" w:themeColor="accent1" w:themeShade="80"/>
              </w:rPr>
              <w:t>Subcategorie MySMIS</w:t>
            </w:r>
          </w:p>
        </w:tc>
        <w:tc>
          <w:tcPr>
            <w:tcW w:w="2939" w:type="pct"/>
            <w:shd w:val="clear" w:color="auto" w:fill="D6E3BC"/>
          </w:tcPr>
          <w:p w14:paraId="12836B2F" w14:textId="77777777" w:rsidR="000802A6" w:rsidRPr="009F317F" w:rsidRDefault="000802A6" w:rsidP="00FD4F77">
            <w:pPr>
              <w:spacing w:after="0" w:line="240" w:lineRule="auto"/>
              <w:jc w:val="both"/>
              <w:rPr>
                <w:rFonts w:ascii="Trebuchet MS" w:hAnsi="Trebuchet MS"/>
                <w:b/>
                <w:color w:val="244061" w:themeColor="accent1" w:themeShade="80"/>
              </w:rPr>
            </w:pPr>
            <w:r w:rsidRPr="009F317F">
              <w:rPr>
                <w:rFonts w:ascii="Trebuchet MS" w:hAnsi="Trebuchet MS"/>
                <w:b/>
                <w:color w:val="244061" w:themeColor="accent1" w:themeShade="80"/>
              </w:rPr>
              <w:t>Subcategoria (descrierea cheltuielii) conține:</w:t>
            </w:r>
          </w:p>
        </w:tc>
      </w:tr>
      <w:tr w:rsidR="009F317F" w:rsidRPr="009F317F" w14:paraId="7EB1FCE2" w14:textId="77777777" w:rsidTr="000A6C93">
        <w:trPr>
          <w:trHeight w:val="2766"/>
        </w:trPr>
        <w:tc>
          <w:tcPr>
            <w:tcW w:w="831" w:type="pct"/>
          </w:tcPr>
          <w:p w14:paraId="45E9224A" w14:textId="4350CB82" w:rsidR="000802A6" w:rsidRPr="009F317F" w:rsidRDefault="000802A6" w:rsidP="00FD4F77">
            <w:pPr>
              <w:spacing w:after="0" w:line="240" w:lineRule="auto"/>
              <w:jc w:val="both"/>
              <w:rPr>
                <w:rFonts w:ascii="Trebuchet MS" w:hAnsi="Trebuchet MS"/>
                <w:b/>
                <w:color w:val="244061" w:themeColor="accent1" w:themeShade="80"/>
              </w:rPr>
            </w:pPr>
            <w:r w:rsidRPr="009F317F">
              <w:rPr>
                <w:rFonts w:ascii="Trebuchet MS" w:hAnsi="Trebuchet MS"/>
                <w:b/>
                <w:color w:val="244061" w:themeColor="accent1" w:themeShade="80"/>
              </w:rPr>
              <w:t>44 - Cheltuieli indirecte conform art. 68</w:t>
            </w:r>
          </w:p>
          <w:p w14:paraId="1BD53FEF" w14:textId="77777777" w:rsidR="000802A6" w:rsidRPr="009F317F" w:rsidRDefault="000802A6" w:rsidP="00FD4F77">
            <w:pPr>
              <w:spacing w:after="0" w:line="240" w:lineRule="auto"/>
              <w:jc w:val="both"/>
              <w:rPr>
                <w:rFonts w:ascii="Trebuchet MS" w:hAnsi="Trebuchet MS"/>
                <w:b/>
                <w:color w:val="244061" w:themeColor="accent1" w:themeShade="80"/>
              </w:rPr>
            </w:pPr>
          </w:p>
        </w:tc>
        <w:tc>
          <w:tcPr>
            <w:tcW w:w="1230" w:type="pct"/>
          </w:tcPr>
          <w:p w14:paraId="5F027F80" w14:textId="77777777" w:rsidR="000802A6" w:rsidRPr="009F317F" w:rsidRDefault="000802A6" w:rsidP="00FD4F77">
            <w:pPr>
              <w:spacing w:after="0" w:line="240" w:lineRule="auto"/>
              <w:jc w:val="both"/>
              <w:rPr>
                <w:rFonts w:ascii="Trebuchet MS" w:hAnsi="Trebuchet MS"/>
                <w:b/>
                <w:color w:val="244061" w:themeColor="accent1" w:themeShade="80"/>
              </w:rPr>
            </w:pPr>
            <w:r w:rsidRPr="009F317F">
              <w:rPr>
                <w:rFonts w:ascii="Trebuchet MS" w:hAnsi="Trebuchet MS"/>
                <w:b/>
                <w:color w:val="244061" w:themeColor="accent1" w:themeShade="80"/>
              </w:rPr>
              <w:t>166 -  Cheltuieli indirecte conform art. 68 din Regulamentului (UE) nr. 1303/2013</w:t>
            </w:r>
          </w:p>
          <w:p w14:paraId="7DE23CDE" w14:textId="77777777" w:rsidR="000802A6" w:rsidRPr="009F317F" w:rsidRDefault="000802A6" w:rsidP="00FD4F77">
            <w:pPr>
              <w:spacing w:after="0" w:line="240" w:lineRule="auto"/>
              <w:jc w:val="both"/>
              <w:rPr>
                <w:rFonts w:ascii="Trebuchet MS" w:hAnsi="Trebuchet MS"/>
                <w:color w:val="244061" w:themeColor="accent1" w:themeShade="80"/>
              </w:rPr>
            </w:pPr>
          </w:p>
        </w:tc>
        <w:tc>
          <w:tcPr>
            <w:tcW w:w="2939" w:type="pct"/>
          </w:tcPr>
          <w:p w14:paraId="6B461C03" w14:textId="77777777" w:rsidR="000802A6" w:rsidRPr="009F317F" w:rsidRDefault="000802A6" w:rsidP="002003CC">
            <w:pPr>
              <w:numPr>
                <w:ilvl w:val="0"/>
                <w:numId w:val="6"/>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Salarii aferente experților suport pentru activitatea managerului de proiect</w:t>
            </w:r>
          </w:p>
          <w:p w14:paraId="7BAD9998" w14:textId="77777777" w:rsidR="000802A6" w:rsidRPr="009F317F" w:rsidRDefault="000802A6" w:rsidP="002003CC">
            <w:pPr>
              <w:numPr>
                <w:ilvl w:val="0"/>
                <w:numId w:val="6"/>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Salarii aferente personalului administrativ și auxiliar</w:t>
            </w:r>
          </w:p>
          <w:p w14:paraId="4DEA5BD2" w14:textId="77777777" w:rsidR="000802A6" w:rsidRPr="009F317F" w:rsidRDefault="000802A6" w:rsidP="00FD4F77">
            <w:pPr>
              <w:numPr>
                <w:ilvl w:val="0"/>
                <w:numId w:val="3"/>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Contribuții sociale aferente cheltuielilor salariale și cheltuielilor asimilate acestora (contribuții angajați și angajatori).</w:t>
            </w:r>
          </w:p>
          <w:p w14:paraId="32D16E04" w14:textId="77777777" w:rsidR="000802A6" w:rsidRPr="009F317F" w:rsidRDefault="000802A6" w:rsidP="002003CC">
            <w:pPr>
              <w:numPr>
                <w:ilvl w:val="0"/>
                <w:numId w:val="8"/>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Chirie sediu administrativ al proiectului </w:t>
            </w:r>
          </w:p>
          <w:p w14:paraId="27766A6B" w14:textId="77777777" w:rsidR="000802A6" w:rsidRPr="009F317F" w:rsidRDefault="000802A6" w:rsidP="002003CC">
            <w:pPr>
              <w:numPr>
                <w:ilvl w:val="0"/>
                <w:numId w:val="8"/>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Plata serviciilor pentru medicina muncii, prevenirea și stingerea incendiilor, sănătatea și securitatea în muncă pentru personalul propriu</w:t>
            </w:r>
          </w:p>
          <w:p w14:paraId="04DD51FB" w14:textId="77777777" w:rsidR="000802A6" w:rsidRPr="009F317F" w:rsidRDefault="000802A6" w:rsidP="002003CC">
            <w:pPr>
              <w:numPr>
                <w:ilvl w:val="0"/>
                <w:numId w:val="8"/>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Utilități:</w:t>
            </w:r>
          </w:p>
          <w:p w14:paraId="399ECC1F"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b/>
              <w:t>a) apă și canalizare</w:t>
            </w:r>
          </w:p>
          <w:p w14:paraId="1C09951C"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b/>
              <w:t>b) servicii de salubrizare</w:t>
            </w:r>
          </w:p>
          <w:p w14:paraId="36AA1077"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b/>
              <w:t>c) energie electrică</w:t>
            </w:r>
          </w:p>
          <w:p w14:paraId="35466F09"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b/>
              <w:t xml:space="preserve"> d) energie termică și/sau gaze naturale</w:t>
            </w:r>
          </w:p>
          <w:p w14:paraId="6A1E82E2"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b/>
              <w:t>e) telefoane, fax, internet, acces la baze de date</w:t>
            </w:r>
          </w:p>
          <w:p w14:paraId="2F901768"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b/>
              <w:t>f) servicii poștale și/sau servicii curierat</w:t>
            </w:r>
          </w:p>
          <w:p w14:paraId="45DEBB8F" w14:textId="77777777" w:rsidR="000802A6" w:rsidRPr="009F317F" w:rsidRDefault="000802A6" w:rsidP="002003CC">
            <w:pPr>
              <w:numPr>
                <w:ilvl w:val="0"/>
                <w:numId w:val="9"/>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Servicii de administrare a clădirilor:</w:t>
            </w:r>
          </w:p>
          <w:p w14:paraId="0CCE416E"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b/>
              <w:t>a) întreținerea curentă</w:t>
            </w:r>
          </w:p>
          <w:p w14:paraId="5FB0E2B0"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b/>
              <w:t>b) asigurarea securității clădirilor</w:t>
            </w:r>
          </w:p>
          <w:p w14:paraId="1FF56FF4"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b/>
              <w:t>c) salubrizare și igienizare</w:t>
            </w:r>
          </w:p>
          <w:p w14:paraId="25D49A57" w14:textId="77777777" w:rsidR="000802A6" w:rsidRPr="009F317F" w:rsidRDefault="000802A6" w:rsidP="002003CC">
            <w:pPr>
              <w:numPr>
                <w:ilvl w:val="0"/>
                <w:numId w:val="9"/>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Servicii de întreținere și reparare echipamente și mijloace de transport:</w:t>
            </w:r>
          </w:p>
          <w:p w14:paraId="6831C602"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b/>
              <w:t xml:space="preserve"> a) întreținere echipamente</w:t>
            </w:r>
          </w:p>
          <w:p w14:paraId="588622BA"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b/>
              <w:t>b) reparații echipamente</w:t>
            </w:r>
          </w:p>
          <w:p w14:paraId="2CEF17E8"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b/>
              <w:t>c) întreținere mijloace de transport</w:t>
            </w:r>
          </w:p>
          <w:p w14:paraId="6B74ED0E"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b/>
              <w:t>d) reparații mijloace de transport</w:t>
            </w:r>
          </w:p>
          <w:p w14:paraId="7FB720C0" w14:textId="77777777" w:rsidR="000802A6" w:rsidRPr="009F317F" w:rsidRDefault="000802A6" w:rsidP="002003CC">
            <w:pPr>
              <w:numPr>
                <w:ilvl w:val="0"/>
                <w:numId w:val="9"/>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Amortizare active</w:t>
            </w:r>
          </w:p>
          <w:p w14:paraId="2F7070E5" w14:textId="77777777" w:rsidR="000802A6" w:rsidRPr="009F317F" w:rsidRDefault="000802A6" w:rsidP="002003CC">
            <w:pPr>
              <w:numPr>
                <w:ilvl w:val="0"/>
                <w:numId w:val="10"/>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Conectare la rețele informatice</w:t>
            </w:r>
          </w:p>
          <w:p w14:paraId="07A7C082" w14:textId="77777777" w:rsidR="000802A6" w:rsidRPr="009F317F" w:rsidRDefault="000802A6" w:rsidP="002003CC">
            <w:pPr>
              <w:numPr>
                <w:ilvl w:val="0"/>
                <w:numId w:val="10"/>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Arhivare documente</w:t>
            </w:r>
          </w:p>
          <w:p w14:paraId="4991015C" w14:textId="77777777" w:rsidR="000802A6" w:rsidRPr="009F317F" w:rsidRDefault="000802A6" w:rsidP="002003CC">
            <w:pPr>
              <w:numPr>
                <w:ilvl w:val="0"/>
                <w:numId w:val="10"/>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Cheltuieli aferente procedurilor de achiziție</w:t>
            </w:r>
          </w:p>
          <w:p w14:paraId="5AEE00DC" w14:textId="77777777" w:rsidR="000802A6" w:rsidRPr="009F317F" w:rsidRDefault="000802A6" w:rsidP="002003CC">
            <w:pPr>
              <w:numPr>
                <w:ilvl w:val="0"/>
                <w:numId w:val="11"/>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Multiplicare, cu excepția materialelor de informare și publicitate</w:t>
            </w:r>
          </w:p>
          <w:p w14:paraId="77A3DAF9" w14:textId="77777777" w:rsidR="000802A6" w:rsidRPr="009F317F" w:rsidRDefault="000802A6" w:rsidP="002003CC">
            <w:pPr>
              <w:numPr>
                <w:ilvl w:val="0"/>
                <w:numId w:val="11"/>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cheltuielile aferente garanțiilor oferite de bănci sau alte instituții financiare</w:t>
            </w:r>
          </w:p>
          <w:p w14:paraId="6414879A" w14:textId="77777777" w:rsidR="000802A6" w:rsidRPr="009F317F" w:rsidRDefault="000802A6" w:rsidP="002003CC">
            <w:pPr>
              <w:numPr>
                <w:ilvl w:val="0"/>
                <w:numId w:val="11"/>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taxe notariale</w:t>
            </w:r>
          </w:p>
          <w:p w14:paraId="02A3169C" w14:textId="77777777" w:rsidR="000802A6" w:rsidRPr="009F317F" w:rsidRDefault="000802A6" w:rsidP="002003CC">
            <w:pPr>
              <w:numPr>
                <w:ilvl w:val="0"/>
                <w:numId w:val="11"/>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abonamente la publicații de specialitate</w:t>
            </w:r>
          </w:p>
          <w:p w14:paraId="45A71538" w14:textId="77777777" w:rsidR="000802A6" w:rsidRPr="009F317F" w:rsidRDefault="000802A6" w:rsidP="002003CC">
            <w:pPr>
              <w:numPr>
                <w:ilvl w:val="0"/>
                <w:numId w:val="11"/>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Cheltuieli financiare și juridice (notariale):</w:t>
            </w:r>
          </w:p>
          <w:p w14:paraId="35E5E82D" w14:textId="77777777" w:rsidR="000802A6" w:rsidRPr="009F317F" w:rsidRDefault="000802A6" w:rsidP="002003CC">
            <w:pPr>
              <w:numPr>
                <w:ilvl w:val="1"/>
                <w:numId w:val="11"/>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prime de asigurare bunuri (mobile și imobile)</w:t>
            </w:r>
          </w:p>
          <w:p w14:paraId="5008E73B" w14:textId="77777777" w:rsidR="000802A6" w:rsidRPr="009F317F" w:rsidRDefault="000802A6" w:rsidP="002003CC">
            <w:pPr>
              <w:numPr>
                <w:ilvl w:val="1"/>
                <w:numId w:val="11"/>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asigurarea medicală pentru călătoriile în străinătate, </w:t>
            </w:r>
          </w:p>
          <w:p w14:paraId="009B96F5" w14:textId="77777777" w:rsidR="000802A6" w:rsidRPr="009F317F" w:rsidRDefault="000802A6" w:rsidP="002003CC">
            <w:pPr>
              <w:numPr>
                <w:ilvl w:val="1"/>
                <w:numId w:val="11"/>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prime de asigurare obligatorie auto (excluzând asigurarea CASCO)</w:t>
            </w:r>
          </w:p>
          <w:p w14:paraId="6BFAE448" w14:textId="77777777" w:rsidR="000802A6" w:rsidRPr="009F317F" w:rsidRDefault="000802A6" w:rsidP="002003CC">
            <w:pPr>
              <w:numPr>
                <w:ilvl w:val="1"/>
                <w:numId w:val="11"/>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lastRenderedPageBreak/>
              <w:t>cheltuieli aferente deschiderii, gestionării și operării contului/conturilor bancare al/ale proiectului</w:t>
            </w:r>
          </w:p>
          <w:p w14:paraId="13148F9A"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Materiale consumabile:</w:t>
            </w:r>
          </w:p>
          <w:p w14:paraId="16D5C61D"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b/>
              <w:t>a) cheltuieli cu materialele auxiliare</w:t>
            </w:r>
          </w:p>
          <w:p w14:paraId="221DFEBC"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b/>
              <w:t>b) cheltuieli cu materialele pentru ambalat</w:t>
            </w:r>
          </w:p>
          <w:p w14:paraId="73C22E9C" w14:textId="77777777"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b/>
              <w:t>c) cheltuieli cu alte materiale consumabile</w:t>
            </w:r>
          </w:p>
          <w:p w14:paraId="7B831F56" w14:textId="77777777" w:rsidR="000802A6" w:rsidRPr="009F317F" w:rsidRDefault="000802A6" w:rsidP="002003CC">
            <w:pPr>
              <w:numPr>
                <w:ilvl w:val="0"/>
                <w:numId w:val="7"/>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producția materialelor publicitare și de informare</w:t>
            </w:r>
          </w:p>
          <w:p w14:paraId="7056326E" w14:textId="77777777" w:rsidR="000802A6" w:rsidRPr="009F317F" w:rsidRDefault="000802A6" w:rsidP="002003CC">
            <w:pPr>
              <w:numPr>
                <w:ilvl w:val="0"/>
                <w:numId w:val="7"/>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tipărirea/multiplicarea materialelor publicitare și de informare</w:t>
            </w:r>
          </w:p>
          <w:p w14:paraId="35D9A078" w14:textId="77777777" w:rsidR="000802A6" w:rsidRPr="009F317F" w:rsidRDefault="000802A6" w:rsidP="002003CC">
            <w:pPr>
              <w:numPr>
                <w:ilvl w:val="0"/>
                <w:numId w:val="7"/>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difuzarea materialelor publicitare și de informare</w:t>
            </w:r>
          </w:p>
          <w:p w14:paraId="78EDF4D5" w14:textId="77777777" w:rsidR="000802A6" w:rsidRPr="009F317F" w:rsidRDefault="000802A6" w:rsidP="002003CC">
            <w:pPr>
              <w:numPr>
                <w:ilvl w:val="0"/>
                <w:numId w:val="7"/>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dezvoltare/adaptare pagini web</w:t>
            </w:r>
          </w:p>
          <w:p w14:paraId="5BD67608" w14:textId="77777777" w:rsidR="000802A6" w:rsidRPr="009F317F" w:rsidRDefault="000802A6" w:rsidP="002003CC">
            <w:pPr>
              <w:numPr>
                <w:ilvl w:val="0"/>
                <w:numId w:val="7"/>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închirierea de spațiu publicitar</w:t>
            </w:r>
          </w:p>
          <w:p w14:paraId="4D7AE50D" w14:textId="77777777" w:rsidR="000802A6" w:rsidRPr="009F317F" w:rsidRDefault="000802A6" w:rsidP="002003CC">
            <w:pPr>
              <w:numPr>
                <w:ilvl w:val="0"/>
                <w:numId w:val="7"/>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alte activități de informare și publicitate</w:t>
            </w:r>
          </w:p>
        </w:tc>
      </w:tr>
      <w:tr w:rsidR="000802A6" w:rsidRPr="009F317F" w14:paraId="55BE39FF" w14:textId="77777777" w:rsidTr="000802A6">
        <w:tc>
          <w:tcPr>
            <w:tcW w:w="5000" w:type="pct"/>
            <w:gridSpan w:val="3"/>
          </w:tcPr>
          <w:p w14:paraId="0D3F7027" w14:textId="36C36CF8" w:rsidR="000802A6" w:rsidRPr="009F317F" w:rsidRDefault="000802A6" w:rsidP="00FD4F77">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lastRenderedPageBreak/>
              <w:t xml:space="preserve">Lista cheltuielilor indirecte aferente proiectului este indicativă; solicitantul nu trebuie să fundamenteze cheltuielile indirecte în bugetul proiectului, aceste cheltuieli fiind stabilite ca </w:t>
            </w:r>
            <w:r w:rsidRPr="009F317F">
              <w:rPr>
                <w:rFonts w:ascii="Trebuchet MS" w:hAnsi="Trebuchet MS"/>
                <w:b/>
                <w:color w:val="244061" w:themeColor="accent1" w:themeShade="80"/>
              </w:rPr>
              <w:t xml:space="preserve">rată forfetară de maximum 15% din costurile directe eligibile cu personalul </w:t>
            </w:r>
            <w:r w:rsidRPr="009F317F">
              <w:rPr>
                <w:rFonts w:ascii="Trebuchet MS" w:hAnsi="Trebuchet MS"/>
                <w:color w:val="244061" w:themeColor="accent1" w:themeShade="80"/>
              </w:rPr>
              <w:t>(prin aplicarea articolului 68 alineatul (1) litera (b) din Regulamentul (UE) nr. 1303/2013).</w:t>
            </w:r>
          </w:p>
        </w:tc>
      </w:tr>
    </w:tbl>
    <w:p w14:paraId="6899631D" w14:textId="77777777" w:rsidR="00FD4F77" w:rsidRPr="009F317F" w:rsidRDefault="00FD4F77" w:rsidP="00623252">
      <w:pPr>
        <w:spacing w:after="120"/>
        <w:jc w:val="both"/>
        <w:rPr>
          <w:rFonts w:ascii="Trebuchet MS" w:hAnsi="Trebuchet MS"/>
          <w:b/>
          <w:color w:val="244061" w:themeColor="accent1" w:themeShade="80"/>
        </w:rPr>
      </w:pPr>
      <w:bookmarkStart w:id="67" w:name="_Toc435003200"/>
      <w:bookmarkStart w:id="68" w:name="_Toc442084046"/>
    </w:p>
    <w:p w14:paraId="5F27200E" w14:textId="77777777" w:rsidR="00FD4F77" w:rsidRPr="009F317F" w:rsidRDefault="00FD4F77" w:rsidP="00FD4F77">
      <w:pPr>
        <w:spacing w:after="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Cheltuielile directe de personal reprezintă acele cheltuieli care derivă din încheierea de raporturi de serviciu/de muncă, inclusiv contribuțiile angajatului și angajatorului, cu respectarea prevederilor Legii nr. 53/2003 - Codul muncii, republicată, cu modificările și completările ulterioare, precum și costurile rezultate din contracte de servicii încheiate cu personal extern beneficiarului, conform prevederilor legale în vigoare. Această categorie de cheltuieli este aferentă personalului care este direct implicat în activități generatoare de rezultate și, după caz, indicatori din cadrul operațiunii.</w:t>
      </w:r>
    </w:p>
    <w:p w14:paraId="7B059911" w14:textId="77777777" w:rsidR="00FD4F77" w:rsidRPr="009F317F" w:rsidRDefault="00FD4F77" w:rsidP="00FD4F77">
      <w:pPr>
        <w:spacing w:after="0" w:line="240" w:lineRule="auto"/>
        <w:jc w:val="both"/>
        <w:rPr>
          <w:rFonts w:ascii="Trebuchet MS" w:eastAsia="MS Mincho" w:hAnsi="Trebuchet MS"/>
          <w:color w:val="244061" w:themeColor="accent1" w:themeShade="80"/>
        </w:rPr>
      </w:pPr>
    </w:p>
    <w:p w14:paraId="20CE152B" w14:textId="77777777" w:rsidR="00FD4F77" w:rsidRPr="009F317F" w:rsidRDefault="00FD4F77" w:rsidP="00FD4F77">
      <w:pPr>
        <w:spacing w:before="120" w:after="12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B) Pentru implementarea cursurilor de calificare/recalificare de nivel 2 (360 ore), nivel 3 (720 ore) sau nivel 4 (1080 ore), decontarea cheltuielilor se realizează pe bază de costuri unitare (opțiuni simplificate privind costurile), după cum urmează: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085"/>
        <w:gridCol w:w="2268"/>
        <w:gridCol w:w="4394"/>
      </w:tblGrid>
      <w:tr w:rsidR="009F317F" w:rsidRPr="009F317F" w14:paraId="2041C18B" w14:textId="77777777" w:rsidTr="00FD4F77">
        <w:trPr>
          <w:trHeight w:val="693"/>
        </w:trPr>
        <w:tc>
          <w:tcPr>
            <w:tcW w:w="3085" w:type="dxa"/>
          </w:tcPr>
          <w:p w14:paraId="1D0ECCFE" w14:textId="77777777" w:rsidR="00FD4F77" w:rsidRPr="009F317F" w:rsidRDefault="00FD4F77" w:rsidP="00FD4F77">
            <w:pPr>
              <w:spacing w:before="120" w:after="12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Nivel curs calificare/</w:t>
            </w:r>
          </w:p>
          <w:p w14:paraId="5BDAF2DB" w14:textId="77777777" w:rsidR="00FD4F77" w:rsidRPr="009F317F" w:rsidRDefault="00FD4F77" w:rsidP="00FD4F77">
            <w:pPr>
              <w:spacing w:before="120" w:after="12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recalificare</w:t>
            </w:r>
          </w:p>
        </w:tc>
        <w:tc>
          <w:tcPr>
            <w:tcW w:w="2268" w:type="dxa"/>
          </w:tcPr>
          <w:p w14:paraId="79A39971" w14:textId="77777777" w:rsidR="00FD4F77" w:rsidRPr="009F317F" w:rsidRDefault="00FD4F77" w:rsidP="00FD4F77">
            <w:pPr>
              <w:spacing w:before="120" w:after="12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Cost unitar/</w:t>
            </w:r>
          </w:p>
          <w:p w14:paraId="144274BF" w14:textId="77777777" w:rsidR="00FD4F77" w:rsidRPr="009F317F" w:rsidRDefault="00FD4F77" w:rsidP="00FD4F77">
            <w:pPr>
              <w:spacing w:before="120" w:after="12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participant</w:t>
            </w:r>
          </w:p>
        </w:tc>
        <w:tc>
          <w:tcPr>
            <w:tcW w:w="4394" w:type="dxa"/>
          </w:tcPr>
          <w:p w14:paraId="54857E0E" w14:textId="77777777" w:rsidR="00FD4F77" w:rsidRPr="009F317F" w:rsidRDefault="00FD4F77" w:rsidP="00FD4F77">
            <w:pPr>
              <w:spacing w:before="120" w:after="12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Documente suport solicitate la rambursare</w:t>
            </w:r>
          </w:p>
        </w:tc>
      </w:tr>
      <w:tr w:rsidR="009F317F" w:rsidRPr="009F317F" w14:paraId="620842A7" w14:textId="77777777" w:rsidTr="00FD4F77">
        <w:trPr>
          <w:trHeight w:val="351"/>
        </w:trPr>
        <w:tc>
          <w:tcPr>
            <w:tcW w:w="3085" w:type="dxa"/>
            <w:vAlign w:val="center"/>
          </w:tcPr>
          <w:p w14:paraId="15AABEE6" w14:textId="77777777" w:rsidR="00FD4F77" w:rsidRPr="009F317F" w:rsidRDefault="00FD4F77" w:rsidP="00FD4F77">
            <w:pPr>
              <w:spacing w:before="120" w:after="12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nivel 2 (360 ore)</w:t>
            </w:r>
          </w:p>
        </w:tc>
        <w:tc>
          <w:tcPr>
            <w:tcW w:w="2268" w:type="dxa"/>
            <w:vAlign w:val="center"/>
          </w:tcPr>
          <w:p w14:paraId="526A4962" w14:textId="77777777" w:rsidR="00FD4F77" w:rsidRPr="009F317F" w:rsidRDefault="00FD4F77" w:rsidP="00FD4F77">
            <w:pPr>
              <w:spacing w:before="120" w:after="12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1324 lei</w:t>
            </w:r>
          </w:p>
        </w:tc>
        <w:tc>
          <w:tcPr>
            <w:tcW w:w="4394" w:type="dxa"/>
            <w:vMerge w:val="restart"/>
          </w:tcPr>
          <w:p w14:paraId="528E078C" w14:textId="77777777" w:rsidR="00FD4F77" w:rsidRPr="009F317F" w:rsidRDefault="00FD4F77" w:rsidP="002003CC">
            <w:pPr>
              <w:numPr>
                <w:ilvl w:val="0"/>
                <w:numId w:val="28"/>
              </w:numPr>
              <w:spacing w:before="120" w:after="12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certificate de calificare profesionala</w:t>
            </w:r>
          </w:p>
          <w:p w14:paraId="2DC4629F" w14:textId="77777777" w:rsidR="00FD4F77" w:rsidRPr="009F317F" w:rsidRDefault="00FD4F77" w:rsidP="002003CC">
            <w:pPr>
              <w:numPr>
                <w:ilvl w:val="0"/>
                <w:numId w:val="28"/>
              </w:numPr>
              <w:spacing w:before="120" w:after="12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acte de identitate ale participanților</w:t>
            </w:r>
          </w:p>
        </w:tc>
      </w:tr>
      <w:tr w:rsidR="009F317F" w:rsidRPr="009F317F" w14:paraId="78B11303" w14:textId="77777777" w:rsidTr="00FD4F77">
        <w:trPr>
          <w:trHeight w:val="396"/>
        </w:trPr>
        <w:tc>
          <w:tcPr>
            <w:tcW w:w="3085" w:type="dxa"/>
            <w:vAlign w:val="center"/>
          </w:tcPr>
          <w:p w14:paraId="71F1F926" w14:textId="77777777" w:rsidR="00FD4F77" w:rsidRPr="009F317F" w:rsidRDefault="00FD4F77" w:rsidP="00FD4F77">
            <w:pPr>
              <w:spacing w:before="120" w:after="12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nivel 3 (720 ore)</w:t>
            </w:r>
          </w:p>
        </w:tc>
        <w:tc>
          <w:tcPr>
            <w:tcW w:w="2268" w:type="dxa"/>
            <w:vAlign w:val="center"/>
          </w:tcPr>
          <w:p w14:paraId="6AF02A00" w14:textId="77777777" w:rsidR="00FD4F77" w:rsidRPr="009F317F" w:rsidRDefault="00FD4F77" w:rsidP="00FD4F77">
            <w:pPr>
              <w:spacing w:before="120" w:after="12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2224 lei</w:t>
            </w:r>
          </w:p>
        </w:tc>
        <w:tc>
          <w:tcPr>
            <w:tcW w:w="4394" w:type="dxa"/>
            <w:vMerge/>
          </w:tcPr>
          <w:p w14:paraId="1A88444E" w14:textId="77777777" w:rsidR="00FD4F77" w:rsidRPr="009F317F" w:rsidRDefault="00FD4F77" w:rsidP="00FD4F77">
            <w:pPr>
              <w:spacing w:before="120" w:after="120" w:line="240" w:lineRule="auto"/>
              <w:jc w:val="both"/>
              <w:rPr>
                <w:rFonts w:ascii="Trebuchet MS" w:eastAsia="MS Mincho" w:hAnsi="Trebuchet MS"/>
                <w:color w:val="244061" w:themeColor="accent1" w:themeShade="80"/>
              </w:rPr>
            </w:pPr>
          </w:p>
        </w:tc>
      </w:tr>
      <w:tr w:rsidR="00FD4F77" w:rsidRPr="009F317F" w14:paraId="7FD46BAC" w14:textId="77777777" w:rsidTr="00FD4F77">
        <w:trPr>
          <w:trHeight w:val="153"/>
        </w:trPr>
        <w:tc>
          <w:tcPr>
            <w:tcW w:w="3085" w:type="dxa"/>
            <w:vAlign w:val="center"/>
          </w:tcPr>
          <w:p w14:paraId="3C336083" w14:textId="77777777" w:rsidR="00FD4F77" w:rsidRPr="009F317F" w:rsidRDefault="00FD4F77" w:rsidP="00FD4F77">
            <w:pPr>
              <w:spacing w:before="120" w:after="12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nivel 4 (1080 ore)</w:t>
            </w:r>
          </w:p>
        </w:tc>
        <w:tc>
          <w:tcPr>
            <w:tcW w:w="2268" w:type="dxa"/>
            <w:vAlign w:val="center"/>
          </w:tcPr>
          <w:p w14:paraId="1A0A5656" w14:textId="77777777" w:rsidR="00FD4F77" w:rsidRPr="009F317F" w:rsidRDefault="00FD4F77" w:rsidP="00FD4F77">
            <w:pPr>
              <w:spacing w:before="120" w:after="12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4101 lei</w:t>
            </w:r>
          </w:p>
        </w:tc>
        <w:tc>
          <w:tcPr>
            <w:tcW w:w="4394" w:type="dxa"/>
            <w:vMerge/>
          </w:tcPr>
          <w:p w14:paraId="199EE56E" w14:textId="77777777" w:rsidR="00FD4F77" w:rsidRPr="009F317F" w:rsidRDefault="00FD4F77" w:rsidP="00FD4F77">
            <w:pPr>
              <w:spacing w:before="120" w:after="120" w:line="240" w:lineRule="auto"/>
              <w:jc w:val="both"/>
              <w:rPr>
                <w:rFonts w:ascii="Trebuchet MS" w:eastAsia="MS Mincho" w:hAnsi="Trebuchet MS"/>
                <w:color w:val="244061" w:themeColor="accent1" w:themeShade="80"/>
              </w:rPr>
            </w:pPr>
          </w:p>
        </w:tc>
      </w:tr>
    </w:tbl>
    <w:p w14:paraId="1333A6F7" w14:textId="77777777" w:rsidR="00FD4F77" w:rsidRPr="009F317F" w:rsidRDefault="00FD4F77" w:rsidP="00FD4F77">
      <w:pPr>
        <w:spacing w:after="0" w:line="360" w:lineRule="auto"/>
        <w:jc w:val="both"/>
        <w:rPr>
          <w:rFonts w:ascii="Trebuchet MS" w:eastAsia="MS Mincho" w:hAnsi="Trebuchet MS"/>
          <w:color w:val="244061" w:themeColor="accent1" w:themeShade="80"/>
        </w:rPr>
      </w:pPr>
    </w:p>
    <w:p w14:paraId="3F990069" w14:textId="77777777" w:rsidR="00FD4F77" w:rsidRPr="009F317F" w:rsidRDefault="00FD4F77" w:rsidP="00FD4F77">
      <w:pPr>
        <w:spacing w:after="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NB: In aceste costuri unitare nu vor intra cheltuielile cu managementul de proiect si cheltuielile cu transportul si hrana participanților. Acestea vor fi bugetate separat, ținând cont de Lista privind încadrarea cheltuielilor menționată la punctul 2.3, litera A.</w:t>
      </w:r>
    </w:p>
    <w:p w14:paraId="6BB19C33" w14:textId="77777777" w:rsidR="00FD4F77" w:rsidRPr="009F317F" w:rsidRDefault="00FD4F77" w:rsidP="00FD4F77">
      <w:pPr>
        <w:spacing w:after="0" w:line="240" w:lineRule="auto"/>
        <w:jc w:val="both"/>
        <w:rPr>
          <w:rFonts w:ascii="Trebuchet MS" w:eastAsia="MS Mincho" w:hAnsi="Trebuchet MS"/>
          <w:color w:val="244061" w:themeColor="accent1" w:themeShade="80"/>
        </w:rPr>
      </w:pPr>
    </w:p>
    <w:p w14:paraId="17C24B7D" w14:textId="77777777" w:rsidR="00FD4F77" w:rsidRPr="009F317F" w:rsidRDefault="00FD4F77" w:rsidP="00FD4F77">
      <w:pPr>
        <w:spacing w:after="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 xml:space="preserve">NB: În cheltuieli sub forma de bareme standard pentru costurile unitare intră următoarele tipuri de cheltuieli: cheltuieli salariale cu lectorii, cheltuieli cu contribuțiile sociale aferente </w:t>
      </w:r>
      <w:r w:rsidRPr="009F317F">
        <w:rPr>
          <w:rFonts w:ascii="Trebuchet MS" w:eastAsia="MS Mincho" w:hAnsi="Trebuchet MS"/>
          <w:color w:val="244061" w:themeColor="accent1" w:themeShade="80"/>
        </w:rPr>
        <w:lastRenderedPageBreak/>
        <w:t xml:space="preserve">salariilor lectorilor, materiale consumabile, materii prime, cheltuielile cu deplasarea lectorilor si alte tipuri de cheltuieli necesare derulării modulelor de teorie si practica, închiriere săli de curs, cheltuieli indirecte in valoare maxima de 15% din costul salarial total aferent lectorilor. </w:t>
      </w:r>
    </w:p>
    <w:p w14:paraId="13D6B0BC" w14:textId="4F76FB79" w:rsidR="00FD4F77" w:rsidRPr="009F317F" w:rsidRDefault="00FD4F77" w:rsidP="00FD4F77">
      <w:pPr>
        <w:spacing w:after="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In bugetul proiectului NU se vor detalia cheltuielile care concură la formarea costului unitar / curs, respectiv nu se vor preciza cheltuielile din care este format costul unitar (cheltuieli salariale cu lectorii, cheltuieli cu contribuțiile sociale aferente salariilor lectorilor, materiale consumabile, materii prime si alte tipuri de cheltuieli necesare derulării modulelor de teorie si practica, închiriere săli de curs, cheltuieli indirecte).</w:t>
      </w:r>
    </w:p>
    <w:p w14:paraId="2E46EA39" w14:textId="77777777" w:rsidR="00FD4F77" w:rsidRPr="009F317F" w:rsidRDefault="00FD4F77" w:rsidP="00FD4F77">
      <w:pPr>
        <w:spacing w:after="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In cazul in care in bugetul proiectului sunt evidențiate totuși, separat, cheltuielile salariale cu lectorii si contribuțiile sociale aferente salariilor lectorilor, in cadrul costului unitar - opțiuni simplificate, aceste cheltuieli  nu se iau in considerare la calcularea cuantumului costurilor  directe de personal.</w:t>
      </w:r>
    </w:p>
    <w:p w14:paraId="719462F2" w14:textId="77777777" w:rsidR="00FD4F77" w:rsidRPr="009F317F" w:rsidRDefault="00FD4F77" w:rsidP="00FD4F77">
      <w:pPr>
        <w:spacing w:after="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In cazul in care in bugetul proiectului sunt evidențiate totuși, separat, cheltuieli indirecte, in cadrul costului unitar - opțiuni simplificate, aceste cheltuieli  nu se iau in considerare la calcularea cuantumului cheltuielilor indirecte per total proiect.</w:t>
      </w:r>
    </w:p>
    <w:p w14:paraId="244E9232" w14:textId="77777777" w:rsidR="00FD4F77" w:rsidRPr="009F317F" w:rsidRDefault="00FD4F77" w:rsidP="00FD4F77">
      <w:pPr>
        <w:spacing w:after="0" w:line="240" w:lineRule="auto"/>
        <w:jc w:val="both"/>
        <w:rPr>
          <w:rFonts w:ascii="Trebuchet MS" w:eastAsia="MS Mincho" w:hAnsi="Trebuchet MS"/>
          <w:color w:val="244061" w:themeColor="accent1" w:themeShade="80"/>
        </w:rPr>
      </w:pPr>
    </w:p>
    <w:p w14:paraId="754B5257" w14:textId="77777777" w:rsidR="00FD4F77" w:rsidRPr="009F317F" w:rsidRDefault="00FD4F77" w:rsidP="00FD4F77">
      <w:pPr>
        <w:spacing w:after="0" w:line="240" w:lineRule="auto"/>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NB: Solicitantul va bugeta implementarea cursurilor de calificare/recalificare ținând cont de costurile unitare menționate anterior și de numărul de participanți la aceste tipuri de cursuri.</w:t>
      </w:r>
    </w:p>
    <w:p w14:paraId="31A1C996" w14:textId="77777777" w:rsidR="00FD4F77" w:rsidRPr="009F317F" w:rsidRDefault="00FD4F77" w:rsidP="003F0091">
      <w:pPr>
        <w:spacing w:after="0" w:line="240" w:lineRule="auto"/>
        <w:jc w:val="both"/>
        <w:rPr>
          <w:rFonts w:ascii="Trebuchet MS" w:eastAsia="MS Mincho" w:hAnsi="Trebuchet MS"/>
          <w:color w:val="244061" w:themeColor="accent1" w:themeShade="80"/>
        </w:rPr>
      </w:pPr>
      <w:bookmarkStart w:id="69" w:name="_Toc528753579"/>
      <w:bookmarkStart w:id="70" w:name="_Toc37246234"/>
      <w:r w:rsidRPr="009F317F">
        <w:rPr>
          <w:rFonts w:ascii="Trebuchet MS" w:eastAsia="MS Mincho" w:hAnsi="Trebuchet MS"/>
          <w:color w:val="244061" w:themeColor="accent1" w:themeShade="80"/>
        </w:rPr>
        <w:t>NB: În ceea ce privește bugetarea cheltuielilor cu derularea cursurilor de calificare nivel 2, 3 și respectiv 4, care reprezintă cheltuieli sub forma de bareme standard pentru costurile unitare, acestea se vor bugeta în Cererea de finanțare conform algoritmului de mai jos:</w:t>
      </w:r>
      <w:bookmarkEnd w:id="69"/>
      <w:bookmarkEnd w:id="70"/>
    </w:p>
    <w:p w14:paraId="26BF531D" w14:textId="77777777" w:rsidR="00FD4F77" w:rsidRPr="009F317F" w:rsidRDefault="00FD4F77" w:rsidP="003F0091">
      <w:pPr>
        <w:spacing w:after="0" w:line="240" w:lineRule="auto"/>
        <w:jc w:val="both"/>
        <w:rPr>
          <w:rFonts w:ascii="Trebuchet MS" w:eastAsia="MS Mincho" w:hAnsi="Trebuchet MS"/>
          <w:color w:val="244061" w:themeColor="accent1" w:themeShade="80"/>
        </w:rPr>
      </w:pPr>
    </w:p>
    <w:p w14:paraId="14E44E4A" w14:textId="77777777" w:rsidR="00FD4F77" w:rsidRPr="009F317F" w:rsidRDefault="00FD4F77" w:rsidP="00FD4F77">
      <w:pPr>
        <w:jc w:val="center"/>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N*CU(2,3,4)= TC(2,3,4)</w:t>
      </w:r>
    </w:p>
    <w:p w14:paraId="159C1CB1" w14:textId="77777777" w:rsidR="00FD4F77" w:rsidRPr="009F317F" w:rsidRDefault="00FD4F77" w:rsidP="00FD4F77">
      <w:pPr>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unde</w:t>
      </w:r>
    </w:p>
    <w:p w14:paraId="2105616F" w14:textId="77777777" w:rsidR="00FD4F77" w:rsidRPr="009F317F" w:rsidRDefault="00FD4F77" w:rsidP="00FD4F77">
      <w:pPr>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N = Număr cursanți  certificați ca urmare a participării la cursul de calificare/recalificare</w:t>
      </w:r>
    </w:p>
    <w:p w14:paraId="66779C77" w14:textId="77777777" w:rsidR="00FD4F77" w:rsidRPr="009F317F" w:rsidRDefault="00FD4F77" w:rsidP="00FD4F77">
      <w:pPr>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CU(2,3,4) = Cost unitar nivel 2, 3 sau 4</w:t>
      </w:r>
    </w:p>
    <w:p w14:paraId="15BA6377" w14:textId="77777777" w:rsidR="00FD4F77" w:rsidRPr="009F317F" w:rsidRDefault="00FD4F77" w:rsidP="00FD4F77">
      <w:pPr>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TC(2,3,4)= Total cost curs de calificare nivel 2,3 sau 4</w:t>
      </w:r>
    </w:p>
    <w:p w14:paraId="2A8684BA" w14:textId="77777777" w:rsidR="00FD4F77" w:rsidRPr="009F317F" w:rsidRDefault="00FD4F77" w:rsidP="00FD4F77">
      <w:pPr>
        <w:jc w:val="both"/>
        <w:rPr>
          <w:rFonts w:ascii="Trebuchet MS" w:eastAsia="MS Mincho" w:hAnsi="Trebuchet MS"/>
          <w:color w:val="244061" w:themeColor="accent1" w:themeShade="80"/>
        </w:rPr>
      </w:pPr>
      <w:r w:rsidRPr="009F317F">
        <w:rPr>
          <w:rFonts w:ascii="Trebuchet MS" w:eastAsia="MS Mincho" w:hAnsi="Trebuchet MS"/>
          <w:color w:val="244061" w:themeColor="accent1" w:themeShade="80"/>
        </w:rPr>
        <w:t>NB: În situația în care cursurile de calificare (nivel 2, 3 4) sunt subcontractate, fundamentarea costurilor aferente subcontractării se va realiza de asemenea pe baza baremelor standard precizate mai sus.</w:t>
      </w:r>
    </w:p>
    <w:p w14:paraId="5F7C3C1B" w14:textId="58D1788F" w:rsidR="00FD4F77" w:rsidRPr="009F317F" w:rsidRDefault="00CB016D" w:rsidP="00623252">
      <w:pPr>
        <w:spacing w:after="120"/>
        <w:jc w:val="both"/>
        <w:rPr>
          <w:rFonts w:ascii="Trebuchet MS" w:hAnsi="Trebuchet MS"/>
          <w:bCs/>
          <w:color w:val="244061" w:themeColor="accent1" w:themeShade="80"/>
        </w:rPr>
      </w:pPr>
      <w:r w:rsidRPr="009F317F">
        <w:rPr>
          <w:rFonts w:ascii="Trebuchet MS" w:hAnsi="Trebuchet MS"/>
          <w:bCs/>
          <w:color w:val="244061" w:themeColor="accent1" w:themeShade="80"/>
        </w:rPr>
        <w:t>Pentru celelalte tipuri de programe de formare profesională (cursuri de inițiere, perfecționare sau specializare – organizate de furnizori de formare profesională autorizați sau alte cursuri decât cursurile de formare profesionale autorizate în conformitate cu prevederile Ordonanței Guvernului nr. 129/2000 privind formarea profesională a adulților) și/sau pentru activitatea de evaluare și certificare a competențelor profesionale obținute pe alte căi decât cele formale (desfășurată în centre de evaluare autorizate), estimarea cheltuielilor și bugetarea acestora va fi efectuată de solicitant ținând cont de nivelul prețurilor existente pe piața de profil din România și de plafoanele din documentul Orientări privind accesarea finanțărilor în cadrul Programului Operațional Capital Uman 2014-2020, cu modificările si completările ulterioare.</w:t>
      </w:r>
    </w:p>
    <w:p w14:paraId="34E5662D" w14:textId="77777777" w:rsidR="00852745" w:rsidRDefault="00852745" w:rsidP="00623252">
      <w:pPr>
        <w:spacing w:after="120"/>
        <w:jc w:val="both"/>
        <w:rPr>
          <w:rFonts w:ascii="Trebuchet MS" w:hAnsi="Trebuchet MS"/>
          <w:b/>
          <w:color w:val="244061" w:themeColor="accent1" w:themeShade="80"/>
        </w:rPr>
      </w:pPr>
    </w:p>
    <w:p w14:paraId="555611D4" w14:textId="77777777" w:rsidR="00852745" w:rsidRDefault="00852745" w:rsidP="00623252">
      <w:pPr>
        <w:spacing w:after="120"/>
        <w:jc w:val="both"/>
        <w:rPr>
          <w:rFonts w:ascii="Trebuchet MS" w:hAnsi="Trebuchet MS"/>
          <w:b/>
          <w:color w:val="244061" w:themeColor="accent1" w:themeShade="80"/>
        </w:rPr>
      </w:pPr>
    </w:p>
    <w:p w14:paraId="101E4EBF" w14:textId="5F8D933A" w:rsidR="00623252" w:rsidRPr="009F317F" w:rsidRDefault="00623252" w:rsidP="00623252">
      <w:pPr>
        <w:spacing w:after="120"/>
        <w:jc w:val="both"/>
        <w:rPr>
          <w:rFonts w:ascii="Trebuchet MS" w:hAnsi="Trebuchet MS"/>
          <w:b/>
          <w:color w:val="244061" w:themeColor="accent1" w:themeShade="80"/>
        </w:rPr>
      </w:pPr>
      <w:r w:rsidRPr="009F317F">
        <w:rPr>
          <w:rFonts w:ascii="Trebuchet MS" w:hAnsi="Trebuchet MS"/>
          <w:b/>
          <w:color w:val="244061" w:themeColor="accent1" w:themeShade="80"/>
        </w:rPr>
        <w:lastRenderedPageBreak/>
        <w:t>Informare și publicitate proiect</w:t>
      </w:r>
    </w:p>
    <w:bookmarkEnd w:id="67"/>
    <w:bookmarkEnd w:id="68"/>
    <w:p w14:paraId="4FB4315A" w14:textId="30F74D28" w:rsidR="001B6754" w:rsidRPr="009F317F" w:rsidRDefault="001B6754" w:rsidP="001B6754">
      <w:pPr>
        <w:suppressAutoHyphens/>
        <w:spacing w:after="0" w:line="240" w:lineRule="auto"/>
        <w:jc w:val="both"/>
        <w:rPr>
          <w:rFonts w:ascii="Trebuchet MS" w:eastAsia="Times New Roman" w:hAnsi="Trebuchet MS" w:cs="PF Square Sans Pro Medium"/>
          <w:color w:val="244061" w:themeColor="accent1" w:themeShade="80"/>
          <w:lang w:eastAsia="ar-SA"/>
        </w:rPr>
      </w:pPr>
      <w:r w:rsidRPr="009F317F">
        <w:rPr>
          <w:rFonts w:ascii="Trebuchet MS" w:hAnsi="Trebuchet MS"/>
          <w:color w:val="244061" w:themeColor="accent1" w:themeShade="80"/>
          <w:lang w:eastAsia="ro-RO"/>
        </w:rPr>
        <w:t>Conform</w:t>
      </w:r>
      <w:r w:rsidRPr="009F317F">
        <w:rPr>
          <w:rFonts w:ascii="Trebuchet MS" w:hAnsi="Trebuchet MS"/>
          <w:i/>
          <w:color w:val="244061" w:themeColor="accent1" w:themeShade="80"/>
          <w:lang w:eastAsia="ro-RO"/>
        </w:rPr>
        <w:t xml:space="preserve"> </w:t>
      </w:r>
      <w:r w:rsidRPr="009F317F">
        <w:rPr>
          <w:rFonts w:ascii="Trebuchet MS" w:eastAsia="Times New Roman" w:hAnsi="Trebuchet MS" w:cs="PF Square Sans Pro Medium"/>
          <w:i/>
          <w:color w:val="244061" w:themeColor="accent1" w:themeShade="80"/>
          <w:lang w:eastAsia="ar-SA"/>
        </w:rPr>
        <w:t xml:space="preserve">Metodologiei de verificare, evaluare </w:t>
      </w:r>
      <w:r w:rsidR="00633B4C" w:rsidRPr="009F317F">
        <w:rPr>
          <w:rFonts w:ascii="Trebuchet MS" w:eastAsia="Times New Roman" w:hAnsi="Trebuchet MS" w:cs="PF Square Sans Pro Medium"/>
          <w:i/>
          <w:color w:val="244061" w:themeColor="accent1" w:themeShade="80"/>
          <w:lang w:eastAsia="ar-SA"/>
        </w:rPr>
        <w:t>și</w:t>
      </w:r>
      <w:r w:rsidRPr="009F317F">
        <w:rPr>
          <w:rFonts w:ascii="Trebuchet MS" w:eastAsia="Times New Roman" w:hAnsi="Trebuchet MS" w:cs="PF Square Sans Pro Medium"/>
          <w:i/>
          <w:color w:val="244061" w:themeColor="accent1" w:themeShade="80"/>
          <w:lang w:eastAsia="ar-SA"/>
        </w:rPr>
        <w:t xml:space="preserve"> selecție a proiectelor, </w:t>
      </w:r>
      <w:r w:rsidRPr="009F317F">
        <w:rPr>
          <w:rFonts w:ascii="Trebuchet MS" w:eastAsia="Times New Roman" w:hAnsi="Trebuchet MS" w:cs="PF Square Sans Pro Medium"/>
          <w:color w:val="244061" w:themeColor="accent1" w:themeShade="80"/>
          <w:lang w:eastAsia="ar-SA"/>
        </w:rPr>
        <w:t xml:space="preserve">beneficiarul este obligat să descrie în cererea de finanțare activitățile obligatorii de informare și publicitate </w:t>
      </w:r>
      <w:r w:rsidRPr="009F317F">
        <w:rPr>
          <w:rFonts w:ascii="Trebuchet MS" w:eastAsia="Times New Roman" w:hAnsi="Trebuchet MS" w:cs="PF Square Sans Pro Medium"/>
          <w:color w:val="244061" w:themeColor="accent1" w:themeShade="80"/>
          <w:u w:val="single"/>
          <w:lang w:eastAsia="ar-SA"/>
        </w:rPr>
        <w:t>proiect</w:t>
      </w:r>
      <w:r w:rsidRPr="009F317F">
        <w:rPr>
          <w:rFonts w:ascii="Trebuchet MS" w:eastAsia="Times New Roman" w:hAnsi="Trebuchet MS" w:cs="PF Square Sans Pro Medium"/>
          <w:color w:val="244061" w:themeColor="accent1" w:themeShade="80"/>
          <w:lang w:eastAsia="ar-SA"/>
        </w:rPr>
        <w:t xml:space="preserve"> (criteriu de eligibilitate proiect) prevăzute în documentul </w:t>
      </w:r>
      <w:r w:rsidRPr="009F317F">
        <w:rPr>
          <w:rFonts w:ascii="Trebuchet MS" w:eastAsia="Times New Roman" w:hAnsi="Trebuchet MS" w:cs="PF Square Sans Pro Medium"/>
          <w:i/>
          <w:color w:val="244061" w:themeColor="accent1" w:themeShade="80"/>
          <w:lang w:eastAsia="ar-SA"/>
        </w:rPr>
        <w:t>Orientări privind accesarea finanțărilor în cadrul Programului Operațional Capital Uman 2014-2020</w:t>
      </w:r>
      <w:r w:rsidRPr="009F317F">
        <w:rPr>
          <w:rFonts w:ascii="Trebuchet MS" w:eastAsia="Times New Roman" w:hAnsi="Trebuchet MS" w:cs="PF Square Sans Pro Medium"/>
          <w:color w:val="244061" w:themeColor="accent1" w:themeShade="80"/>
          <w:lang w:eastAsia="ar-SA"/>
        </w:rPr>
        <w:t xml:space="preserve">, </w:t>
      </w:r>
      <w:r w:rsidRPr="009F317F">
        <w:rPr>
          <w:rFonts w:ascii="Trebuchet MS" w:hAnsi="Trebuchet MS"/>
          <w:i/>
          <w:color w:val="244061" w:themeColor="accent1" w:themeShade="80"/>
        </w:rPr>
        <w:t xml:space="preserve">cu </w:t>
      </w:r>
      <w:r w:rsidR="00633B4C" w:rsidRPr="009F317F">
        <w:rPr>
          <w:rFonts w:ascii="Trebuchet MS" w:hAnsi="Trebuchet MS"/>
          <w:i/>
          <w:color w:val="244061" w:themeColor="accent1" w:themeShade="80"/>
        </w:rPr>
        <w:t>modificările</w:t>
      </w:r>
      <w:r w:rsidRPr="009F317F">
        <w:rPr>
          <w:rFonts w:ascii="Trebuchet MS" w:hAnsi="Trebuchet MS"/>
          <w:i/>
          <w:color w:val="244061" w:themeColor="accent1" w:themeShade="80"/>
        </w:rPr>
        <w:t xml:space="preserve"> si </w:t>
      </w:r>
      <w:r w:rsidR="00633B4C" w:rsidRPr="009F317F">
        <w:rPr>
          <w:rFonts w:ascii="Trebuchet MS" w:hAnsi="Trebuchet MS"/>
          <w:i/>
          <w:color w:val="244061" w:themeColor="accent1" w:themeShade="80"/>
        </w:rPr>
        <w:t>completările</w:t>
      </w:r>
      <w:r w:rsidRPr="009F317F">
        <w:rPr>
          <w:rFonts w:ascii="Trebuchet MS" w:hAnsi="Trebuchet MS"/>
          <w:i/>
          <w:color w:val="244061" w:themeColor="accent1" w:themeShade="80"/>
        </w:rPr>
        <w:t xml:space="preserve"> ulterioare,</w:t>
      </w:r>
      <w:r w:rsidRPr="009F317F">
        <w:rPr>
          <w:rFonts w:ascii="Trebuchet MS" w:eastAsia="Times New Roman" w:hAnsi="Trebuchet MS" w:cs="PF Square Sans Pro Medium"/>
          <w:color w:val="244061" w:themeColor="accent1" w:themeShade="80"/>
          <w:lang w:eastAsia="ar-SA"/>
        </w:rPr>
        <w:t xml:space="preserve"> CAPITOL</w:t>
      </w:r>
      <w:r w:rsidR="00E57AD1" w:rsidRPr="009F317F">
        <w:rPr>
          <w:rFonts w:ascii="Trebuchet MS" w:eastAsia="Times New Roman" w:hAnsi="Trebuchet MS" w:cs="PF Square Sans Pro Medium"/>
          <w:color w:val="244061" w:themeColor="accent1" w:themeShade="80"/>
          <w:lang w:eastAsia="ar-SA"/>
        </w:rPr>
        <w:t>UL 9 „Informare și publicitate”</w:t>
      </w:r>
      <w:r w:rsidRPr="009F317F">
        <w:rPr>
          <w:rFonts w:ascii="Trebuchet MS" w:eastAsia="Times New Roman" w:hAnsi="Trebuchet MS" w:cs="PF Square Sans Pro Medium"/>
          <w:i/>
          <w:color w:val="244061" w:themeColor="accent1" w:themeShade="80"/>
          <w:lang w:eastAsia="ar-SA"/>
        </w:rPr>
        <w:t>.</w:t>
      </w:r>
      <w:r w:rsidRPr="009F317F">
        <w:rPr>
          <w:rFonts w:ascii="Trebuchet MS" w:eastAsia="Times New Roman" w:hAnsi="Trebuchet MS" w:cs="PF Square Sans Pro Medium"/>
          <w:color w:val="244061" w:themeColor="accent1" w:themeShade="80"/>
          <w:lang w:eastAsia="ar-SA"/>
        </w:rPr>
        <w:t xml:space="preserve"> </w:t>
      </w:r>
    </w:p>
    <w:p w14:paraId="4ED630B9" w14:textId="77777777" w:rsidR="001B6754" w:rsidRPr="009F317F" w:rsidRDefault="001B6754" w:rsidP="001B6754">
      <w:pPr>
        <w:suppressAutoHyphens/>
        <w:spacing w:after="0" w:line="240" w:lineRule="auto"/>
        <w:jc w:val="both"/>
        <w:rPr>
          <w:rFonts w:ascii="Trebuchet MS" w:eastAsia="Times New Roman" w:hAnsi="Trebuchet MS" w:cs="PF Square Sans Pro Medium"/>
          <w:color w:val="244061" w:themeColor="accent1" w:themeShade="80"/>
          <w:lang w:eastAsia="ar-SA"/>
        </w:rPr>
      </w:pPr>
    </w:p>
    <w:p w14:paraId="0A17F9AF" w14:textId="77777777" w:rsidR="001B6754" w:rsidRPr="009F317F" w:rsidRDefault="001B6754" w:rsidP="001B6754">
      <w:pPr>
        <w:suppressAutoHyphens/>
        <w:spacing w:after="0" w:line="240" w:lineRule="auto"/>
        <w:jc w:val="both"/>
        <w:rPr>
          <w:rFonts w:ascii="Trebuchet MS" w:eastAsia="Times New Roman" w:hAnsi="Trebuchet MS" w:cs="PF Square Sans Pro Medium"/>
          <w:b/>
          <w:color w:val="244061" w:themeColor="accent1" w:themeShade="80"/>
          <w:lang w:eastAsia="ar-SA"/>
        </w:rPr>
      </w:pPr>
      <w:r w:rsidRPr="009F317F">
        <w:rPr>
          <w:rFonts w:ascii="Trebuchet MS" w:eastAsia="Times New Roman" w:hAnsi="Trebuchet MS" w:cs="PF Square Sans Pro Medium"/>
          <w:b/>
          <w:color w:val="244061" w:themeColor="accent1" w:themeShade="80"/>
          <w:lang w:eastAsia="ar-SA"/>
        </w:rPr>
        <w:t xml:space="preserve">NB Cheltuielile aferente activității de informare și publicitate </w:t>
      </w:r>
      <w:r w:rsidRPr="009F317F">
        <w:rPr>
          <w:rFonts w:ascii="Trebuchet MS" w:eastAsia="Times New Roman" w:hAnsi="Trebuchet MS" w:cs="PF Square Sans Pro Medium"/>
          <w:b/>
          <w:color w:val="244061" w:themeColor="accent1" w:themeShade="80"/>
          <w:u w:val="single"/>
          <w:lang w:eastAsia="ar-SA"/>
        </w:rPr>
        <w:t>proiect</w:t>
      </w:r>
      <w:r w:rsidRPr="009F317F">
        <w:rPr>
          <w:rFonts w:ascii="Trebuchet MS" w:eastAsia="Times New Roman" w:hAnsi="Trebuchet MS" w:cs="PF Square Sans Pro Medium"/>
          <w:b/>
          <w:color w:val="244061" w:themeColor="accent1" w:themeShade="80"/>
          <w:lang w:eastAsia="ar-SA"/>
        </w:rPr>
        <w:t xml:space="preserve"> vor fi incluse la capitolul </w:t>
      </w:r>
      <w:r w:rsidRPr="009F317F">
        <w:rPr>
          <w:rFonts w:ascii="Trebuchet MS" w:eastAsia="Times New Roman" w:hAnsi="Trebuchet MS" w:cs="PF Square Sans Pro Medium"/>
          <w:b/>
          <w:color w:val="244061" w:themeColor="accent1" w:themeShade="80"/>
          <w:u w:val="single"/>
          <w:lang w:eastAsia="ar-SA"/>
        </w:rPr>
        <w:t>cheltuieli indirecte</w:t>
      </w:r>
      <w:r w:rsidRPr="009F317F">
        <w:rPr>
          <w:rFonts w:ascii="Trebuchet MS" w:eastAsia="Times New Roman" w:hAnsi="Trebuchet MS" w:cs="PF Square Sans Pro Medium"/>
          <w:b/>
          <w:color w:val="244061" w:themeColor="accent1" w:themeShade="80"/>
          <w:lang w:eastAsia="ar-SA"/>
        </w:rPr>
        <w:t xml:space="preserve">. </w:t>
      </w:r>
    </w:p>
    <w:p w14:paraId="54D26532" w14:textId="77777777" w:rsidR="001B6754" w:rsidRPr="009F317F" w:rsidRDefault="001B6754" w:rsidP="001B6754">
      <w:pPr>
        <w:spacing w:after="0" w:line="240" w:lineRule="auto"/>
        <w:ind w:left="360"/>
        <w:jc w:val="both"/>
        <w:rPr>
          <w:rFonts w:ascii="Trebuchet MS" w:hAnsi="Trebuchet MS"/>
          <w:b/>
          <w:color w:val="244061" w:themeColor="accent1" w:themeShade="80"/>
        </w:rPr>
      </w:pPr>
    </w:p>
    <w:p w14:paraId="41A7817D" w14:textId="77777777" w:rsidR="001B6754" w:rsidRPr="009F317F" w:rsidRDefault="001B6754" w:rsidP="001B6754">
      <w:pPr>
        <w:spacing w:after="0" w:line="240" w:lineRule="auto"/>
        <w:ind w:left="360"/>
        <w:jc w:val="both"/>
        <w:rPr>
          <w:rFonts w:ascii="Trebuchet MS" w:hAnsi="Trebuchet MS"/>
          <w:b/>
          <w:color w:val="244061" w:themeColor="accent1" w:themeShade="80"/>
        </w:rPr>
      </w:pPr>
    </w:p>
    <w:p w14:paraId="521F765F" w14:textId="77777777" w:rsidR="001B6754" w:rsidRPr="009F317F" w:rsidRDefault="001B6754" w:rsidP="001B6754">
      <w:pPr>
        <w:spacing w:after="0" w:line="240" w:lineRule="auto"/>
        <w:jc w:val="both"/>
        <w:rPr>
          <w:rFonts w:ascii="Trebuchet MS" w:hAnsi="Trebuchet MS"/>
          <w:b/>
          <w:color w:val="244061" w:themeColor="accent1" w:themeShade="80"/>
        </w:rPr>
      </w:pPr>
      <w:r w:rsidRPr="009F317F">
        <w:rPr>
          <w:rFonts w:ascii="Trebuchet MS" w:hAnsi="Trebuchet MS"/>
          <w:b/>
          <w:color w:val="244061" w:themeColor="accent1" w:themeShade="80"/>
        </w:rPr>
        <w:t>Reguli generale și specifice de decontare</w:t>
      </w:r>
    </w:p>
    <w:p w14:paraId="1C0CEBD0" w14:textId="77777777" w:rsidR="001B6754" w:rsidRPr="009F317F" w:rsidRDefault="001B6754" w:rsidP="001B6754">
      <w:pPr>
        <w:spacing w:after="0" w:line="240" w:lineRule="auto"/>
        <w:ind w:left="360"/>
        <w:jc w:val="both"/>
        <w:rPr>
          <w:rFonts w:ascii="Trebuchet MS" w:hAnsi="Trebuchet MS"/>
          <w:b/>
          <w:color w:val="244061" w:themeColor="accent1" w:themeShade="80"/>
        </w:rPr>
      </w:pPr>
    </w:p>
    <w:p w14:paraId="024D72CD" w14:textId="3E51D6B3" w:rsidR="007415AF" w:rsidRPr="009F317F" w:rsidRDefault="007415AF" w:rsidP="007415AF">
      <w:pPr>
        <w:spacing w:after="0" w:line="240" w:lineRule="auto"/>
        <w:jc w:val="both"/>
        <w:rPr>
          <w:rFonts w:ascii="Trebuchet MS" w:hAnsi="Trebuchet MS"/>
          <w:b/>
          <w:color w:val="244061" w:themeColor="accent1" w:themeShade="80"/>
        </w:rPr>
      </w:pPr>
      <w:r w:rsidRPr="009F317F">
        <w:rPr>
          <w:rFonts w:ascii="Trebuchet MS" w:hAnsi="Trebuchet MS"/>
          <w:b/>
          <w:color w:val="244061" w:themeColor="accent1" w:themeShade="80"/>
        </w:rPr>
        <w:t>În cadrul proiectului pot fi decontate cheltuieli plafonate procentual</w:t>
      </w:r>
      <w:r w:rsidR="00CC5134" w:rsidRPr="009F317F">
        <w:rPr>
          <w:rFonts w:ascii="Trebuchet MS" w:hAnsi="Trebuchet MS"/>
          <w:b/>
          <w:color w:val="244061" w:themeColor="accent1" w:themeShade="80"/>
        </w:rPr>
        <w:t>/valoric</w:t>
      </w:r>
      <w:r w:rsidRPr="009F317F">
        <w:rPr>
          <w:rFonts w:ascii="Trebuchet MS" w:hAnsi="Trebuchet MS"/>
          <w:b/>
          <w:color w:val="244061" w:themeColor="accent1" w:themeShade="80"/>
        </w:rPr>
        <w:t>, după cum urmează:</w:t>
      </w:r>
    </w:p>
    <w:p w14:paraId="7039CC81" w14:textId="1AAC32DA" w:rsidR="007415AF" w:rsidRPr="009F317F" w:rsidRDefault="007415AF" w:rsidP="002003CC">
      <w:pPr>
        <w:pStyle w:val="ListParagraph"/>
        <w:numPr>
          <w:ilvl w:val="0"/>
          <w:numId w:val="29"/>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Cheltuielile de tip FEDR, inclusiv cele pentru echipamente, și cheltuielile pentru închiriere și leasing vor respecta regulile și plafoanele stabilite prin </w:t>
      </w:r>
      <w:r w:rsidRPr="009F317F">
        <w:rPr>
          <w:rFonts w:ascii="Trebuchet MS" w:hAnsi="Trebuchet MS"/>
          <w:i/>
          <w:color w:val="244061" w:themeColor="accent1" w:themeShade="80"/>
        </w:rPr>
        <w:t>Orientări privind accesarea finanțărilor în cadrul Programului Operațional Capital Uman 2014-2020</w:t>
      </w:r>
      <w:r w:rsidRPr="009F317F">
        <w:rPr>
          <w:rFonts w:ascii="Trebuchet MS" w:hAnsi="Trebuchet MS"/>
          <w:color w:val="244061" w:themeColor="accent1" w:themeShade="80"/>
        </w:rPr>
        <w:t>.</w:t>
      </w:r>
    </w:p>
    <w:p w14:paraId="74676D3E" w14:textId="2D5228C8" w:rsidR="007415AF" w:rsidRPr="009F317F" w:rsidRDefault="007415AF" w:rsidP="002003CC">
      <w:pPr>
        <w:pStyle w:val="ListParagraph"/>
        <w:numPr>
          <w:ilvl w:val="0"/>
          <w:numId w:val="29"/>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Valoarea cheltuielilor de tip FEDR directe nu trebuie să depășească procentul de 10% din valoarea cheltuielilor directe eligibile aferente proiectului.</w:t>
      </w:r>
    </w:p>
    <w:p w14:paraId="6C7B69D5" w14:textId="77777777" w:rsidR="00CC5134" w:rsidRPr="009F317F" w:rsidRDefault="007415AF" w:rsidP="002003CC">
      <w:pPr>
        <w:pStyle w:val="ListParagraph"/>
        <w:numPr>
          <w:ilvl w:val="0"/>
          <w:numId w:val="29"/>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Cheltuielile indirecte vor fi decontate ca finanțare forfetară de maximum 15% din costurile directe cu personalul, prin aplicarea articolului 68 alineatul (1) litera (b) din REGULAMENTUL (UE) NR. 1303/2013 AL PARLAMENTULUI EUROPEAN ȘI AL CONSILIULUI din 17 decembrie 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w:t>
      </w:r>
      <w:r w:rsidR="00CC5134" w:rsidRPr="009F317F">
        <w:rPr>
          <w:rFonts w:ascii="Trebuchet MS" w:hAnsi="Trebuchet MS"/>
          <w:color w:val="244061" w:themeColor="accent1" w:themeShade="80"/>
        </w:rPr>
        <w:t xml:space="preserve"> </w:t>
      </w:r>
    </w:p>
    <w:p w14:paraId="64A6714F" w14:textId="1DC7C764" w:rsidR="00CC5134" w:rsidRPr="009F317F" w:rsidRDefault="00CC5134" w:rsidP="002003CC">
      <w:pPr>
        <w:pStyle w:val="ListParagraph"/>
        <w:numPr>
          <w:ilvl w:val="0"/>
          <w:numId w:val="29"/>
        </w:num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Cuantumul maxim al subvenției este 5 lei/oră acordat cursanților care participă la programe de formare</w:t>
      </w:r>
      <w:r w:rsidR="00B15DC0" w:rsidRPr="009F317F">
        <w:rPr>
          <w:rFonts w:ascii="Trebuchet MS" w:hAnsi="Trebuchet MS"/>
          <w:color w:val="244061" w:themeColor="accent1" w:themeShade="80"/>
        </w:rPr>
        <w:t>/ evaluare de competente</w:t>
      </w:r>
      <w:r w:rsidRPr="009F317F">
        <w:rPr>
          <w:rFonts w:ascii="Trebuchet MS" w:hAnsi="Trebuchet MS"/>
          <w:color w:val="244061" w:themeColor="accent1" w:themeShade="80"/>
        </w:rPr>
        <w:t>. Subvenția lunară va fi calculată pentru fiecare cursant în parte în funcție de durata efectivă de participare a acestuia la programul de formare</w:t>
      </w:r>
      <w:r w:rsidR="00B15DC0" w:rsidRPr="009F317F">
        <w:rPr>
          <w:rFonts w:ascii="Trebuchet MS" w:hAnsi="Trebuchet MS"/>
          <w:color w:val="244061" w:themeColor="accent1" w:themeShade="80"/>
        </w:rPr>
        <w:t xml:space="preserve"> / evaluare</w:t>
      </w:r>
      <w:r w:rsidRPr="009F317F">
        <w:rPr>
          <w:rFonts w:ascii="Trebuchet MS" w:hAnsi="Trebuchet MS"/>
          <w:color w:val="244061" w:themeColor="accent1" w:themeShade="80"/>
        </w:rPr>
        <w:t xml:space="preserve"> și nu de durata maximă reglementată prin acte normative.  Acordarea subvențiilor pentru participanții la programe de formare este condiționată de participarea la întregul program de formare profesională, inclusiv la examenul final de evaluare.  În cazul în care cursantul abandonează programul de formare profesională pe parcursul derulării, acesta va fi obligat să returneze întreaga sumă primită ca subvenție până la momentul părăsirii programului excepția de la această regulă o constituie abandonarea/întreruperea participării din motive neimputabile cursantului și anume: concediile medicale, concediile maternale (în cazul sarcinii, lăuziei, concediului postnatal) </w:t>
      </w:r>
      <w:r w:rsidR="007819E6" w:rsidRPr="009F317F">
        <w:rPr>
          <w:rFonts w:ascii="Trebuchet MS" w:hAnsi="Trebuchet MS"/>
          <w:color w:val="244061" w:themeColor="accent1" w:themeShade="80"/>
        </w:rPr>
        <w:t>și</w:t>
      </w:r>
      <w:r w:rsidRPr="009F317F">
        <w:rPr>
          <w:rFonts w:ascii="Trebuchet MS" w:hAnsi="Trebuchet MS"/>
          <w:color w:val="244061" w:themeColor="accent1" w:themeShade="80"/>
        </w:rPr>
        <w:t xml:space="preserve"> situațiile de forță majoră.  În cazul în care cursantului i se validează/certifică competențe dobândite anterior, iar acesta nu parcurge integral toate modulele de pregătire aferente programului, subvenția lunară va fi acordată numai în perioada în care acesta participă efectiv la programul de formare profesională.</w:t>
      </w:r>
    </w:p>
    <w:p w14:paraId="5DEBC3B3" w14:textId="619796B9" w:rsidR="007415AF" w:rsidRPr="009F317F" w:rsidRDefault="007415AF" w:rsidP="007415AF">
      <w:pPr>
        <w:spacing w:after="0" w:line="240" w:lineRule="auto"/>
        <w:jc w:val="both"/>
        <w:rPr>
          <w:rFonts w:ascii="Trebuchet MS" w:hAnsi="Trebuchet MS"/>
          <w:color w:val="244061" w:themeColor="accent1" w:themeShade="80"/>
        </w:rPr>
      </w:pPr>
    </w:p>
    <w:p w14:paraId="0F7E16AB" w14:textId="77777777" w:rsidR="00BD569C" w:rsidRPr="009F317F" w:rsidRDefault="00BD569C" w:rsidP="007415AF">
      <w:pPr>
        <w:spacing w:after="0" w:line="240" w:lineRule="auto"/>
        <w:jc w:val="both"/>
        <w:rPr>
          <w:rFonts w:ascii="Trebuchet MS" w:hAnsi="Trebuchet MS"/>
          <w:color w:val="244061" w:themeColor="accent1" w:themeShade="80"/>
        </w:rPr>
      </w:pPr>
    </w:p>
    <w:p w14:paraId="1BF00DDC" w14:textId="77777777" w:rsidR="003537BD" w:rsidRPr="009F317F" w:rsidRDefault="003537BD" w:rsidP="0088586F">
      <w:pPr>
        <w:spacing w:after="0" w:line="240" w:lineRule="auto"/>
        <w:jc w:val="both"/>
        <w:rPr>
          <w:rFonts w:ascii="Trebuchet MS" w:hAnsi="Trebuchet MS"/>
          <w:b/>
          <w:color w:val="244061" w:themeColor="accent1" w:themeShade="80"/>
        </w:rPr>
      </w:pPr>
    </w:p>
    <w:p w14:paraId="506CFD8E" w14:textId="77777777" w:rsidR="001B6754" w:rsidRPr="009F317F" w:rsidRDefault="001B6754" w:rsidP="001B6754">
      <w:pPr>
        <w:pStyle w:val="Heading1"/>
        <w:spacing w:before="0" w:line="240" w:lineRule="auto"/>
        <w:jc w:val="both"/>
        <w:rPr>
          <w:rFonts w:ascii="Trebuchet MS" w:hAnsi="Trebuchet MS"/>
          <w:b/>
          <w:color w:val="244061" w:themeColor="accent1" w:themeShade="80"/>
          <w:sz w:val="22"/>
          <w:szCs w:val="22"/>
        </w:rPr>
      </w:pPr>
      <w:bookmarkStart w:id="71" w:name="_Toc495329409"/>
      <w:bookmarkStart w:id="72" w:name="_Toc495583264"/>
      <w:bookmarkStart w:id="73" w:name="_Toc82764148"/>
      <w:r w:rsidRPr="009F317F">
        <w:rPr>
          <w:rFonts w:ascii="Trebuchet MS" w:hAnsi="Trebuchet MS"/>
          <w:b/>
          <w:color w:val="244061" w:themeColor="accent1" w:themeShade="80"/>
          <w:sz w:val="22"/>
          <w:szCs w:val="22"/>
        </w:rPr>
        <w:t>CAPITOLUL 3. Completarea cererii de finanțare</w:t>
      </w:r>
      <w:bookmarkEnd w:id="71"/>
      <w:bookmarkEnd w:id="72"/>
      <w:bookmarkEnd w:id="73"/>
    </w:p>
    <w:p w14:paraId="00480C14" w14:textId="77777777" w:rsidR="001B6754" w:rsidRPr="009F317F" w:rsidRDefault="001B6754" w:rsidP="001B6754">
      <w:pPr>
        <w:spacing w:after="0" w:line="240" w:lineRule="auto"/>
        <w:ind w:left="360"/>
        <w:jc w:val="both"/>
        <w:rPr>
          <w:rFonts w:ascii="Trebuchet MS" w:hAnsi="Trebuchet MS"/>
          <w:i/>
          <w:color w:val="244061" w:themeColor="accent1" w:themeShade="80"/>
        </w:rPr>
      </w:pPr>
    </w:p>
    <w:p w14:paraId="6704066C" w14:textId="2AFBCDAF" w:rsidR="001B6754" w:rsidRPr="009F317F" w:rsidRDefault="001B6754" w:rsidP="001B6754">
      <w:pPr>
        <w:spacing w:after="0" w:line="240" w:lineRule="auto"/>
        <w:jc w:val="both"/>
        <w:rPr>
          <w:rFonts w:ascii="Trebuchet MS" w:hAnsi="Trebuchet MS"/>
          <w:i/>
          <w:color w:val="244061" w:themeColor="accent1" w:themeShade="80"/>
        </w:rPr>
      </w:pPr>
      <w:r w:rsidRPr="009F317F">
        <w:rPr>
          <w:rFonts w:ascii="Trebuchet MS" w:hAnsi="Trebuchet MS"/>
          <w:i/>
          <w:color w:val="244061" w:themeColor="accent1" w:themeShade="80"/>
        </w:rPr>
        <w:t xml:space="preserve">Completarea cererii de finanțare se realizează în conformitate cu documentul </w:t>
      </w:r>
      <w:r w:rsidRPr="009F317F">
        <w:rPr>
          <w:rFonts w:ascii="Trebuchet MS" w:hAnsi="Trebuchet MS"/>
          <w:color w:val="244061" w:themeColor="accent1" w:themeShade="80"/>
        </w:rPr>
        <w:t>Orientări privind accesarea finanțărilor în cadrul Programului Operațional Capital Uman 2014-2020</w:t>
      </w:r>
      <w:r w:rsidRPr="009F317F">
        <w:rPr>
          <w:rFonts w:ascii="Trebuchet MS" w:hAnsi="Trebuchet MS"/>
          <w:i/>
          <w:color w:val="244061" w:themeColor="accent1" w:themeShade="80"/>
        </w:rPr>
        <w:t xml:space="preserve">, cu </w:t>
      </w:r>
      <w:r w:rsidR="00633B4C" w:rsidRPr="009F317F">
        <w:rPr>
          <w:rFonts w:ascii="Trebuchet MS" w:hAnsi="Trebuchet MS"/>
          <w:i/>
          <w:color w:val="244061" w:themeColor="accent1" w:themeShade="80"/>
        </w:rPr>
        <w:t>modificările</w:t>
      </w:r>
      <w:r w:rsidRPr="009F317F">
        <w:rPr>
          <w:rFonts w:ascii="Trebuchet MS" w:hAnsi="Trebuchet MS"/>
          <w:i/>
          <w:color w:val="244061" w:themeColor="accent1" w:themeShade="80"/>
        </w:rPr>
        <w:t xml:space="preserve"> si </w:t>
      </w:r>
      <w:r w:rsidR="00633B4C" w:rsidRPr="009F317F">
        <w:rPr>
          <w:rFonts w:ascii="Trebuchet MS" w:hAnsi="Trebuchet MS"/>
          <w:i/>
          <w:color w:val="244061" w:themeColor="accent1" w:themeShade="80"/>
        </w:rPr>
        <w:t>completările</w:t>
      </w:r>
      <w:r w:rsidRPr="009F317F">
        <w:rPr>
          <w:rFonts w:ascii="Trebuchet MS" w:hAnsi="Trebuchet MS"/>
          <w:i/>
          <w:color w:val="244061" w:themeColor="accent1" w:themeShade="80"/>
        </w:rPr>
        <w:t xml:space="preserve"> ulterioare. </w:t>
      </w:r>
    </w:p>
    <w:p w14:paraId="20774F0E" w14:textId="77777777" w:rsidR="001B6754" w:rsidRPr="009F317F" w:rsidRDefault="001B6754" w:rsidP="001B6754">
      <w:pPr>
        <w:spacing w:after="0" w:line="240" w:lineRule="auto"/>
        <w:ind w:left="360"/>
        <w:jc w:val="both"/>
        <w:rPr>
          <w:rFonts w:ascii="Trebuchet MS" w:hAnsi="Trebuchet MS"/>
          <w:b/>
          <w:color w:val="244061" w:themeColor="accent1" w:themeShade="80"/>
        </w:rPr>
      </w:pPr>
    </w:p>
    <w:p w14:paraId="1C208A94" w14:textId="77777777" w:rsidR="001B6754" w:rsidRPr="009F317F" w:rsidRDefault="001B6754" w:rsidP="001B6754">
      <w:pPr>
        <w:pStyle w:val="Heading1"/>
        <w:spacing w:before="0" w:line="240" w:lineRule="auto"/>
        <w:jc w:val="both"/>
        <w:rPr>
          <w:rFonts w:ascii="Trebuchet MS" w:hAnsi="Trebuchet MS"/>
          <w:b/>
          <w:color w:val="244061" w:themeColor="accent1" w:themeShade="80"/>
          <w:sz w:val="22"/>
          <w:szCs w:val="22"/>
        </w:rPr>
      </w:pPr>
      <w:bookmarkStart w:id="74" w:name="_Toc495329410"/>
      <w:bookmarkStart w:id="75" w:name="_Toc495583265"/>
      <w:bookmarkStart w:id="76" w:name="_Toc82764149"/>
      <w:r w:rsidRPr="009F317F">
        <w:rPr>
          <w:rFonts w:ascii="Trebuchet MS" w:hAnsi="Trebuchet MS"/>
          <w:b/>
          <w:color w:val="244061" w:themeColor="accent1" w:themeShade="80"/>
          <w:sz w:val="22"/>
          <w:szCs w:val="22"/>
        </w:rPr>
        <w:t>CAPITOLUL 4. Procesul de evaluare și selecție a proiectelor</w:t>
      </w:r>
      <w:bookmarkEnd w:id="74"/>
      <w:bookmarkEnd w:id="75"/>
      <w:bookmarkEnd w:id="76"/>
      <w:r w:rsidRPr="009F317F">
        <w:rPr>
          <w:rFonts w:ascii="Trebuchet MS" w:hAnsi="Trebuchet MS"/>
          <w:b/>
          <w:color w:val="244061" w:themeColor="accent1" w:themeShade="80"/>
          <w:sz w:val="22"/>
          <w:szCs w:val="22"/>
        </w:rPr>
        <w:t xml:space="preserve"> </w:t>
      </w:r>
    </w:p>
    <w:p w14:paraId="277115FA" w14:textId="77777777" w:rsidR="001B6754" w:rsidRPr="009F317F" w:rsidRDefault="001B6754" w:rsidP="001B6754">
      <w:pPr>
        <w:spacing w:after="0" w:line="240" w:lineRule="auto"/>
        <w:ind w:left="360"/>
        <w:jc w:val="both"/>
        <w:rPr>
          <w:rFonts w:ascii="Trebuchet MS" w:hAnsi="Trebuchet MS"/>
          <w:color w:val="244061" w:themeColor="accent1" w:themeShade="80"/>
        </w:rPr>
      </w:pPr>
    </w:p>
    <w:p w14:paraId="3864D2DD" w14:textId="77777777" w:rsidR="001B6754" w:rsidRPr="009F317F" w:rsidRDefault="001B6754" w:rsidP="001B6754">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Selecția proiectelor se efectuează în conformitate cu prevederile:</w:t>
      </w:r>
    </w:p>
    <w:p w14:paraId="0EFA4739" w14:textId="07969136" w:rsidR="001B6754" w:rsidRPr="009F317F" w:rsidRDefault="001B6754" w:rsidP="00EB00C0">
      <w:pPr>
        <w:pStyle w:val="ListParagraph"/>
        <w:numPr>
          <w:ilvl w:val="0"/>
          <w:numId w:val="2"/>
        </w:numPr>
        <w:spacing w:after="0" w:line="240" w:lineRule="auto"/>
        <w:jc w:val="both"/>
        <w:rPr>
          <w:rFonts w:ascii="Trebuchet MS" w:hAnsi="Trebuchet MS"/>
          <w:iCs/>
          <w:color w:val="244061" w:themeColor="accent1" w:themeShade="80"/>
        </w:rPr>
      </w:pPr>
      <w:r w:rsidRPr="009F317F">
        <w:rPr>
          <w:rFonts w:ascii="Trebuchet MS" w:hAnsi="Trebuchet MS"/>
          <w:color w:val="244061" w:themeColor="accent1" w:themeShade="80"/>
        </w:rPr>
        <w:t xml:space="preserve">documentului </w:t>
      </w:r>
      <w:r w:rsidRPr="009F317F">
        <w:rPr>
          <w:rFonts w:ascii="Trebuchet MS" w:hAnsi="Trebuchet MS"/>
          <w:i/>
          <w:iCs/>
          <w:color w:val="244061" w:themeColor="accent1" w:themeShade="80"/>
        </w:rPr>
        <w:t>Orientări privind accesarea finanțărilor în cadrul Programului Oper</w:t>
      </w:r>
      <w:r w:rsidR="00E57AD1" w:rsidRPr="009F317F">
        <w:rPr>
          <w:rFonts w:ascii="Trebuchet MS" w:hAnsi="Trebuchet MS"/>
          <w:i/>
          <w:iCs/>
          <w:color w:val="244061" w:themeColor="accent1" w:themeShade="80"/>
        </w:rPr>
        <w:t>ațional Capital Uman 2014-2020</w:t>
      </w:r>
    </w:p>
    <w:p w14:paraId="328B0E81" w14:textId="77777777" w:rsidR="001B6754" w:rsidRPr="009F317F" w:rsidRDefault="001B6754" w:rsidP="00EB00C0">
      <w:pPr>
        <w:pStyle w:val="ListParagraph"/>
        <w:numPr>
          <w:ilvl w:val="0"/>
          <w:numId w:val="2"/>
        </w:numPr>
        <w:spacing w:after="0" w:line="240" w:lineRule="auto"/>
        <w:jc w:val="both"/>
        <w:rPr>
          <w:rFonts w:ascii="Trebuchet MS" w:hAnsi="Trebuchet MS"/>
          <w:i/>
          <w:iCs/>
          <w:color w:val="244061" w:themeColor="accent1" w:themeShade="80"/>
        </w:rPr>
      </w:pPr>
      <w:r w:rsidRPr="009F317F">
        <w:rPr>
          <w:rFonts w:ascii="Trebuchet MS" w:hAnsi="Trebuchet MS"/>
          <w:i/>
          <w:iCs/>
          <w:color w:val="244061" w:themeColor="accent1" w:themeShade="80"/>
        </w:rPr>
        <w:t>Metodologiei de evaluare și selecție a proiectelor POCU</w:t>
      </w:r>
    </w:p>
    <w:p w14:paraId="1BB83891" w14:textId="77777777" w:rsidR="001B6754" w:rsidRPr="009F317F" w:rsidRDefault="001B6754" w:rsidP="00EB00C0">
      <w:pPr>
        <w:pStyle w:val="ListParagraph"/>
        <w:numPr>
          <w:ilvl w:val="0"/>
          <w:numId w:val="2"/>
        </w:numPr>
        <w:spacing w:after="0" w:line="240" w:lineRule="auto"/>
        <w:jc w:val="both"/>
        <w:rPr>
          <w:rFonts w:ascii="Trebuchet MS" w:hAnsi="Trebuchet MS"/>
          <w:i/>
          <w:iCs/>
          <w:color w:val="244061" w:themeColor="accent1" w:themeShade="80"/>
        </w:rPr>
      </w:pPr>
      <w:r w:rsidRPr="009F317F">
        <w:rPr>
          <w:rFonts w:ascii="Trebuchet MS" w:hAnsi="Trebuchet MS"/>
          <w:i/>
          <w:color w:val="244061" w:themeColor="accent1" w:themeShade="80"/>
        </w:rPr>
        <w:t>Grilei de verificare a conformității administrative și a eligibilității</w:t>
      </w:r>
    </w:p>
    <w:p w14:paraId="055ED404" w14:textId="15F368BE" w:rsidR="001B6754" w:rsidRPr="009F317F" w:rsidRDefault="001B6754" w:rsidP="00EB00C0">
      <w:pPr>
        <w:pStyle w:val="ListParagraph"/>
        <w:numPr>
          <w:ilvl w:val="0"/>
          <w:numId w:val="2"/>
        </w:numPr>
        <w:spacing w:after="0" w:line="240" w:lineRule="auto"/>
        <w:jc w:val="both"/>
        <w:rPr>
          <w:rFonts w:ascii="Trebuchet MS" w:hAnsi="Trebuchet MS"/>
          <w:i/>
          <w:iCs/>
          <w:color w:val="244061" w:themeColor="accent1" w:themeShade="80"/>
        </w:rPr>
      </w:pPr>
      <w:r w:rsidRPr="009F317F">
        <w:rPr>
          <w:rFonts w:ascii="Trebuchet MS" w:hAnsi="Trebuchet MS"/>
          <w:i/>
          <w:color w:val="244061" w:themeColor="accent1" w:themeShade="80"/>
        </w:rPr>
        <w:t>Grilei de evaluare și selecție tehnica si financiara</w:t>
      </w:r>
    </w:p>
    <w:p w14:paraId="4F1F4899" w14:textId="77777777" w:rsidR="009965F8" w:rsidRPr="009F317F" w:rsidRDefault="009965F8" w:rsidP="008E57F0">
      <w:pPr>
        <w:spacing w:after="0" w:line="240" w:lineRule="auto"/>
        <w:jc w:val="both"/>
        <w:rPr>
          <w:rFonts w:ascii="Trebuchet MS" w:hAnsi="Trebuchet MS"/>
          <w:color w:val="244061" w:themeColor="accent1" w:themeShade="80"/>
        </w:rPr>
      </w:pPr>
    </w:p>
    <w:p w14:paraId="21F85FEB" w14:textId="77777777" w:rsidR="001B6754" w:rsidRPr="009F317F" w:rsidRDefault="001B6754" w:rsidP="001B6754">
      <w:pPr>
        <w:spacing w:after="0" w:line="240" w:lineRule="auto"/>
        <w:ind w:left="360"/>
        <w:jc w:val="both"/>
        <w:rPr>
          <w:rFonts w:ascii="Trebuchet MS" w:hAnsi="Trebuchet MS"/>
          <w:color w:val="244061" w:themeColor="accent1" w:themeShade="80"/>
        </w:rPr>
      </w:pPr>
      <w:bookmarkStart w:id="77" w:name="_Toc435003201"/>
      <w:bookmarkStart w:id="78" w:name="_Toc442084047"/>
    </w:p>
    <w:p w14:paraId="50847244" w14:textId="77777777" w:rsidR="001B6754" w:rsidRPr="009F317F" w:rsidRDefault="001B6754" w:rsidP="001B6754">
      <w:pPr>
        <w:pStyle w:val="Heading1"/>
        <w:spacing w:before="0" w:line="240" w:lineRule="auto"/>
        <w:jc w:val="both"/>
        <w:rPr>
          <w:rFonts w:ascii="Trebuchet MS" w:hAnsi="Trebuchet MS"/>
          <w:b/>
          <w:color w:val="244061" w:themeColor="accent1" w:themeShade="80"/>
          <w:sz w:val="22"/>
          <w:szCs w:val="22"/>
        </w:rPr>
      </w:pPr>
      <w:bookmarkStart w:id="79" w:name="_Toc495329411"/>
      <w:bookmarkStart w:id="80" w:name="_Toc495583266"/>
      <w:bookmarkStart w:id="81" w:name="_Toc82764150"/>
      <w:r w:rsidRPr="009F317F">
        <w:rPr>
          <w:rFonts w:ascii="Trebuchet MS" w:hAnsi="Trebuchet MS"/>
          <w:b/>
          <w:color w:val="244061" w:themeColor="accent1" w:themeShade="80"/>
          <w:sz w:val="22"/>
          <w:szCs w:val="22"/>
        </w:rPr>
        <w:t>CAPITOLUL 5. Depunerea și soluționarea contestațiilor</w:t>
      </w:r>
      <w:bookmarkEnd w:id="79"/>
      <w:bookmarkEnd w:id="80"/>
      <w:bookmarkEnd w:id="81"/>
    </w:p>
    <w:p w14:paraId="042087E1" w14:textId="77777777" w:rsidR="001B6754" w:rsidRPr="009F317F" w:rsidRDefault="001B6754" w:rsidP="001B6754">
      <w:pPr>
        <w:spacing w:after="0" w:line="240" w:lineRule="auto"/>
        <w:ind w:left="360"/>
        <w:jc w:val="both"/>
        <w:rPr>
          <w:rFonts w:ascii="Trebuchet MS" w:hAnsi="Trebuchet MS"/>
          <w:color w:val="244061" w:themeColor="accent1" w:themeShade="80"/>
        </w:rPr>
      </w:pPr>
    </w:p>
    <w:p w14:paraId="6F0968CD" w14:textId="0A651D0C" w:rsidR="001B6754" w:rsidRPr="009F317F" w:rsidRDefault="001B6754" w:rsidP="008E73C1">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Procesul de soluționare a contestațiilor se desfășoară în conformitate cu prevederile documentului </w:t>
      </w:r>
      <w:r w:rsidRPr="009F317F">
        <w:rPr>
          <w:rFonts w:ascii="Trebuchet MS" w:hAnsi="Trebuchet MS"/>
          <w:i/>
          <w:iCs/>
          <w:color w:val="244061" w:themeColor="accent1" w:themeShade="80"/>
        </w:rPr>
        <w:t xml:space="preserve">Orientări privind accesarea finanțărilor în cadrul Programului Operațional Capital Uman 2014-2020, </w:t>
      </w:r>
      <w:r w:rsidRPr="009F317F">
        <w:rPr>
          <w:rFonts w:ascii="Trebuchet MS" w:hAnsi="Trebuchet MS"/>
          <w:i/>
          <w:color w:val="244061" w:themeColor="accent1" w:themeShade="80"/>
        </w:rPr>
        <w:t xml:space="preserve">cu </w:t>
      </w:r>
      <w:r w:rsidR="00633B4C" w:rsidRPr="009F317F">
        <w:rPr>
          <w:rFonts w:ascii="Trebuchet MS" w:hAnsi="Trebuchet MS"/>
          <w:i/>
          <w:color w:val="244061" w:themeColor="accent1" w:themeShade="80"/>
        </w:rPr>
        <w:t>modificările</w:t>
      </w:r>
      <w:r w:rsidRPr="009F317F">
        <w:rPr>
          <w:rFonts w:ascii="Trebuchet MS" w:hAnsi="Trebuchet MS"/>
          <w:i/>
          <w:color w:val="244061" w:themeColor="accent1" w:themeShade="80"/>
        </w:rPr>
        <w:t xml:space="preserve"> si </w:t>
      </w:r>
      <w:r w:rsidR="00633B4C" w:rsidRPr="009F317F">
        <w:rPr>
          <w:rFonts w:ascii="Trebuchet MS" w:hAnsi="Trebuchet MS"/>
          <w:i/>
          <w:color w:val="244061" w:themeColor="accent1" w:themeShade="80"/>
        </w:rPr>
        <w:t>completările</w:t>
      </w:r>
      <w:r w:rsidRPr="009F317F">
        <w:rPr>
          <w:rFonts w:ascii="Trebuchet MS" w:hAnsi="Trebuchet MS"/>
          <w:i/>
          <w:color w:val="244061" w:themeColor="accent1" w:themeShade="80"/>
        </w:rPr>
        <w:t xml:space="preserve"> ulterioare</w:t>
      </w:r>
      <w:r w:rsidRPr="009F317F">
        <w:rPr>
          <w:rFonts w:ascii="Trebuchet MS" w:hAnsi="Trebuchet MS"/>
          <w:i/>
          <w:iCs/>
          <w:color w:val="244061" w:themeColor="accent1" w:themeShade="80"/>
        </w:rPr>
        <w:t xml:space="preserve"> </w:t>
      </w:r>
      <w:r w:rsidRPr="009F317F">
        <w:rPr>
          <w:rFonts w:ascii="Trebuchet MS" w:hAnsi="Trebuchet MS"/>
          <w:iCs/>
          <w:color w:val="244061" w:themeColor="accent1" w:themeShade="80"/>
        </w:rPr>
        <w:t>si cele ale</w:t>
      </w:r>
      <w:r w:rsidRPr="009F317F">
        <w:rPr>
          <w:rFonts w:ascii="Trebuchet MS" w:hAnsi="Trebuchet MS"/>
          <w:i/>
          <w:iCs/>
          <w:color w:val="244061" w:themeColor="accent1" w:themeShade="80"/>
        </w:rPr>
        <w:t xml:space="preserve"> </w:t>
      </w:r>
      <w:r w:rsidRPr="009F317F">
        <w:rPr>
          <w:rFonts w:ascii="Trebuchet MS" w:hAnsi="Trebuchet MS"/>
          <w:color w:val="244061" w:themeColor="accent1" w:themeShade="80"/>
        </w:rPr>
        <w:t xml:space="preserve">Metodologiei de verificare, evaluare și selecție a proiectelor POCU. </w:t>
      </w:r>
    </w:p>
    <w:p w14:paraId="27C470A6" w14:textId="77777777" w:rsidR="00970EA4" w:rsidRPr="009F317F" w:rsidRDefault="00970EA4" w:rsidP="00970EA4">
      <w:pPr>
        <w:spacing w:after="0" w:line="240" w:lineRule="auto"/>
        <w:ind w:left="90"/>
        <w:jc w:val="both"/>
        <w:rPr>
          <w:rFonts w:ascii="Trebuchet MS" w:hAnsi="Trebuchet MS"/>
          <w:b/>
          <w:color w:val="244061" w:themeColor="accent1" w:themeShade="80"/>
        </w:rPr>
      </w:pPr>
    </w:p>
    <w:p w14:paraId="362247D4" w14:textId="74250EBF" w:rsidR="00970EA4" w:rsidRPr="009F317F" w:rsidRDefault="00970EA4" w:rsidP="002B5BBF">
      <w:pPr>
        <w:spacing w:after="0" w:line="240" w:lineRule="auto"/>
        <w:jc w:val="both"/>
        <w:rPr>
          <w:rFonts w:ascii="Trebuchet MS" w:hAnsi="Trebuchet MS"/>
          <w:b/>
          <w:color w:val="244061" w:themeColor="accent1" w:themeShade="80"/>
        </w:rPr>
      </w:pPr>
      <w:r w:rsidRPr="009F317F">
        <w:rPr>
          <w:rFonts w:ascii="Trebuchet MS" w:hAnsi="Trebuchet MS"/>
          <w:b/>
          <w:color w:val="244061" w:themeColor="accent1" w:themeShade="80"/>
        </w:rPr>
        <w:t>Termenul estimat de finalizare a evaluării (inclusiv soluționarea contestaț</w:t>
      </w:r>
      <w:r w:rsidR="00981A87" w:rsidRPr="009F317F">
        <w:rPr>
          <w:rFonts w:ascii="Trebuchet MS" w:hAnsi="Trebuchet MS"/>
          <w:b/>
          <w:color w:val="244061" w:themeColor="accent1" w:themeShade="80"/>
        </w:rPr>
        <w:t xml:space="preserve">iilor) </w:t>
      </w:r>
      <w:r w:rsidR="0041625D" w:rsidRPr="009F317F">
        <w:rPr>
          <w:rFonts w:ascii="Trebuchet MS" w:hAnsi="Trebuchet MS"/>
          <w:b/>
          <w:color w:val="244061" w:themeColor="accent1" w:themeShade="80"/>
        </w:rPr>
        <w:t xml:space="preserve">este </w:t>
      </w:r>
      <w:r w:rsidR="00654EFA" w:rsidRPr="009F317F">
        <w:rPr>
          <w:rFonts w:ascii="Trebuchet MS" w:hAnsi="Trebuchet MS"/>
          <w:b/>
          <w:color w:val="244061" w:themeColor="accent1" w:themeShade="80"/>
        </w:rPr>
        <w:t>..</w:t>
      </w:r>
      <w:r w:rsidR="004E46C0" w:rsidRPr="009F317F">
        <w:rPr>
          <w:rFonts w:ascii="Trebuchet MS" w:hAnsi="Trebuchet MS"/>
          <w:b/>
          <w:color w:val="244061" w:themeColor="accent1" w:themeShade="80"/>
        </w:rPr>
        <w:t>..</w:t>
      </w:r>
      <w:r w:rsidR="00654EFA" w:rsidRPr="009F317F">
        <w:rPr>
          <w:rFonts w:ascii="Trebuchet MS" w:hAnsi="Trebuchet MS"/>
          <w:b/>
          <w:color w:val="244061" w:themeColor="accent1" w:themeShade="80"/>
        </w:rPr>
        <w:t>.</w:t>
      </w:r>
      <w:r w:rsidR="00E77638" w:rsidRPr="009F317F">
        <w:rPr>
          <w:rFonts w:ascii="Trebuchet MS" w:hAnsi="Trebuchet MS"/>
          <w:b/>
          <w:color w:val="244061" w:themeColor="accent1" w:themeShade="80"/>
        </w:rPr>
        <w:t xml:space="preserve"> </w:t>
      </w:r>
      <w:r w:rsidR="00CC58E4" w:rsidRPr="009F317F">
        <w:rPr>
          <w:rFonts w:ascii="Trebuchet MS" w:hAnsi="Trebuchet MS"/>
          <w:b/>
          <w:color w:val="244061" w:themeColor="accent1" w:themeShade="80"/>
        </w:rPr>
        <w:t>2021</w:t>
      </w:r>
      <w:r w:rsidRPr="009F317F">
        <w:rPr>
          <w:rFonts w:ascii="Trebuchet MS" w:hAnsi="Trebuchet MS"/>
          <w:b/>
          <w:color w:val="244061" w:themeColor="accent1" w:themeShade="80"/>
        </w:rPr>
        <w:t>.</w:t>
      </w:r>
    </w:p>
    <w:p w14:paraId="19BDB975" w14:textId="77777777" w:rsidR="00970EA4" w:rsidRPr="009F317F" w:rsidRDefault="00970EA4" w:rsidP="00970EA4">
      <w:pPr>
        <w:spacing w:after="0" w:line="240" w:lineRule="auto"/>
        <w:ind w:left="90"/>
        <w:jc w:val="both"/>
        <w:rPr>
          <w:rFonts w:ascii="Trebuchet MS" w:hAnsi="Trebuchet MS"/>
          <w:b/>
          <w:color w:val="244061" w:themeColor="accent1" w:themeShade="80"/>
        </w:rPr>
      </w:pPr>
    </w:p>
    <w:p w14:paraId="2B55EEB5" w14:textId="77777777" w:rsidR="001B6754" w:rsidRPr="009F317F" w:rsidRDefault="001B6754" w:rsidP="001B6754">
      <w:pPr>
        <w:pStyle w:val="Heading1"/>
        <w:spacing w:before="0" w:line="240" w:lineRule="auto"/>
        <w:jc w:val="both"/>
        <w:rPr>
          <w:rFonts w:ascii="Trebuchet MS" w:hAnsi="Trebuchet MS"/>
          <w:b/>
          <w:color w:val="244061" w:themeColor="accent1" w:themeShade="80"/>
          <w:sz w:val="22"/>
          <w:szCs w:val="22"/>
        </w:rPr>
      </w:pPr>
      <w:bookmarkStart w:id="82" w:name="_Toc495329412"/>
      <w:bookmarkStart w:id="83" w:name="_Toc495583267"/>
      <w:bookmarkStart w:id="84" w:name="_Toc82764151"/>
      <w:r w:rsidRPr="009F317F">
        <w:rPr>
          <w:rFonts w:ascii="Trebuchet MS" w:hAnsi="Trebuchet MS"/>
          <w:b/>
          <w:color w:val="244061" w:themeColor="accent1" w:themeShade="80"/>
          <w:sz w:val="22"/>
          <w:szCs w:val="22"/>
        </w:rPr>
        <w:t>CAPITOLUL 6. Contractarea proiectelor – descrierea procesului</w:t>
      </w:r>
      <w:bookmarkEnd w:id="82"/>
      <w:bookmarkEnd w:id="83"/>
      <w:bookmarkEnd w:id="84"/>
      <w:r w:rsidRPr="009F317F">
        <w:rPr>
          <w:rFonts w:ascii="Trebuchet MS" w:hAnsi="Trebuchet MS"/>
          <w:b/>
          <w:color w:val="244061" w:themeColor="accent1" w:themeShade="80"/>
          <w:sz w:val="22"/>
          <w:szCs w:val="22"/>
        </w:rPr>
        <w:t xml:space="preserve"> </w:t>
      </w:r>
    </w:p>
    <w:p w14:paraId="1AB34E41" w14:textId="77777777" w:rsidR="001B6754" w:rsidRPr="009F317F" w:rsidRDefault="001B6754" w:rsidP="001B6754">
      <w:pPr>
        <w:spacing w:after="0" w:line="240" w:lineRule="auto"/>
        <w:ind w:left="360"/>
        <w:jc w:val="both"/>
        <w:rPr>
          <w:rFonts w:ascii="Trebuchet MS" w:eastAsia="MS ??" w:hAnsi="Trebuchet MS" w:cs="Calibri"/>
          <w:color w:val="244061" w:themeColor="accent1" w:themeShade="80"/>
        </w:rPr>
      </w:pPr>
    </w:p>
    <w:p w14:paraId="6BCDC570" w14:textId="177E1663" w:rsidR="001B6754" w:rsidRPr="009F317F" w:rsidRDefault="001B6754" w:rsidP="001B6754">
      <w:pPr>
        <w:spacing w:after="0" w:line="240" w:lineRule="auto"/>
        <w:jc w:val="both"/>
        <w:rPr>
          <w:rFonts w:ascii="Trebuchet MS" w:eastAsia="MS ??" w:hAnsi="Trebuchet MS" w:cs="Calibri"/>
          <w:b/>
          <w:i/>
          <w:color w:val="244061" w:themeColor="accent1" w:themeShade="80"/>
        </w:rPr>
      </w:pPr>
      <w:r w:rsidRPr="009F317F">
        <w:rPr>
          <w:rFonts w:ascii="Trebuchet MS" w:eastAsia="MS ??" w:hAnsi="Trebuchet MS" w:cs="Calibri"/>
          <w:color w:val="244061" w:themeColor="accent1" w:themeShade="80"/>
        </w:rPr>
        <w:t xml:space="preserve">Procesul de contractare se desfășoară în conformitate cu prevederile </w:t>
      </w:r>
      <w:r w:rsidRPr="009F317F">
        <w:rPr>
          <w:rFonts w:ascii="Trebuchet MS" w:hAnsi="Trebuchet MS"/>
          <w:color w:val="244061" w:themeColor="accent1" w:themeShade="80"/>
        </w:rPr>
        <w:t>documentului</w:t>
      </w:r>
      <w:r w:rsidRPr="009F317F">
        <w:rPr>
          <w:rFonts w:ascii="Trebuchet MS" w:eastAsia="MS ??" w:hAnsi="Trebuchet MS" w:cs="Calibri"/>
          <w:color w:val="244061" w:themeColor="accent1" w:themeShade="80"/>
        </w:rPr>
        <w:t xml:space="preserve"> </w:t>
      </w:r>
      <w:r w:rsidRPr="009F317F">
        <w:rPr>
          <w:rFonts w:ascii="Trebuchet MS" w:eastAsia="MS ??" w:hAnsi="Trebuchet MS" w:cs="Calibri"/>
          <w:i/>
          <w:iCs/>
          <w:color w:val="244061" w:themeColor="accent1" w:themeShade="80"/>
        </w:rPr>
        <w:t xml:space="preserve">Orientări privind accesarea finanțărilor în cadrul Programului Operațional Capital Uman 2014-2020, </w:t>
      </w:r>
      <w:r w:rsidRPr="009F317F">
        <w:rPr>
          <w:rFonts w:ascii="Trebuchet MS" w:hAnsi="Trebuchet MS"/>
          <w:i/>
          <w:color w:val="244061" w:themeColor="accent1" w:themeShade="80"/>
        </w:rPr>
        <w:t xml:space="preserve">cu </w:t>
      </w:r>
      <w:r w:rsidR="00DA5612" w:rsidRPr="009F317F">
        <w:rPr>
          <w:rFonts w:ascii="Trebuchet MS" w:hAnsi="Trebuchet MS"/>
          <w:i/>
          <w:color w:val="244061" w:themeColor="accent1" w:themeShade="80"/>
        </w:rPr>
        <w:t>modificările</w:t>
      </w:r>
      <w:r w:rsidRPr="009F317F">
        <w:rPr>
          <w:rFonts w:ascii="Trebuchet MS" w:hAnsi="Trebuchet MS"/>
          <w:i/>
          <w:color w:val="244061" w:themeColor="accent1" w:themeShade="80"/>
        </w:rPr>
        <w:t xml:space="preserve"> si </w:t>
      </w:r>
      <w:r w:rsidR="00DA5612" w:rsidRPr="009F317F">
        <w:rPr>
          <w:rFonts w:ascii="Trebuchet MS" w:hAnsi="Trebuchet MS"/>
          <w:i/>
          <w:color w:val="244061" w:themeColor="accent1" w:themeShade="80"/>
        </w:rPr>
        <w:t>completările</w:t>
      </w:r>
      <w:r w:rsidRPr="009F317F">
        <w:rPr>
          <w:rFonts w:ascii="Trebuchet MS" w:hAnsi="Trebuchet MS"/>
          <w:i/>
          <w:color w:val="244061" w:themeColor="accent1" w:themeShade="80"/>
        </w:rPr>
        <w:t xml:space="preserve"> ulterioare</w:t>
      </w:r>
      <w:r w:rsidRPr="009F317F">
        <w:rPr>
          <w:rFonts w:ascii="Trebuchet MS" w:eastAsia="MS ??" w:hAnsi="Trebuchet MS" w:cs="Calibri"/>
          <w:i/>
          <w:iCs/>
          <w:color w:val="244061" w:themeColor="accent1" w:themeShade="80"/>
        </w:rPr>
        <w:t xml:space="preserve"> </w:t>
      </w:r>
      <w:r w:rsidRPr="009F317F">
        <w:rPr>
          <w:rFonts w:ascii="Trebuchet MS" w:hAnsi="Trebuchet MS"/>
          <w:color w:val="244061" w:themeColor="accent1" w:themeShade="80"/>
        </w:rPr>
        <w:t>disponibil la http://www.fonduri-ue.ro/pocu-2014#implementare-program</w:t>
      </w:r>
      <w:r w:rsidRPr="009F317F">
        <w:rPr>
          <w:rFonts w:ascii="Trebuchet MS" w:eastAsia="MS ??" w:hAnsi="Trebuchet MS" w:cs="Calibri"/>
          <w:b/>
          <w:i/>
          <w:color w:val="244061" w:themeColor="accent1" w:themeShade="80"/>
        </w:rPr>
        <w:t xml:space="preserve">. </w:t>
      </w:r>
    </w:p>
    <w:p w14:paraId="501C51DF" w14:textId="77777777" w:rsidR="001B6754" w:rsidRPr="009F317F" w:rsidRDefault="001B6754" w:rsidP="00126972">
      <w:pPr>
        <w:spacing w:after="0" w:line="240" w:lineRule="auto"/>
        <w:jc w:val="both"/>
        <w:rPr>
          <w:rFonts w:ascii="Trebuchet MS" w:eastAsia="MS ??" w:hAnsi="Trebuchet MS" w:cs="Calibri"/>
          <w:b/>
          <w:i/>
          <w:iCs/>
          <w:color w:val="244061" w:themeColor="accent1" w:themeShade="80"/>
        </w:rPr>
      </w:pPr>
    </w:p>
    <w:p w14:paraId="05BC4375" w14:textId="4F4183DD" w:rsidR="00875A33" w:rsidRPr="009F317F" w:rsidRDefault="00126972" w:rsidP="007819E6">
      <w:pPr>
        <w:spacing w:after="0" w:line="240" w:lineRule="auto"/>
        <w:jc w:val="both"/>
        <w:rPr>
          <w:rFonts w:ascii="Trebuchet MS" w:eastAsia="MS ??" w:hAnsi="Trebuchet MS" w:cs="Calibri"/>
          <w:b/>
          <w:iCs/>
          <w:color w:val="244061" w:themeColor="accent1" w:themeShade="80"/>
        </w:rPr>
      </w:pPr>
      <w:r w:rsidRPr="009F317F">
        <w:rPr>
          <w:rFonts w:ascii="Trebuchet MS" w:eastAsia="MS ??" w:hAnsi="Trebuchet MS" w:cs="Calibri"/>
          <w:b/>
          <w:iCs/>
          <w:color w:val="244061" w:themeColor="accent1" w:themeShade="80"/>
        </w:rPr>
        <w:t xml:space="preserve">Termenul estimat de finalizare a procesului de contractare este </w:t>
      </w:r>
      <w:r w:rsidR="00654EFA" w:rsidRPr="009F317F">
        <w:rPr>
          <w:rFonts w:ascii="Trebuchet MS" w:eastAsia="MS ??" w:hAnsi="Trebuchet MS" w:cs="Calibri"/>
          <w:b/>
          <w:iCs/>
          <w:color w:val="244061" w:themeColor="accent1" w:themeShade="80"/>
        </w:rPr>
        <w:t>.</w:t>
      </w:r>
      <w:r w:rsidR="004E46C0" w:rsidRPr="009F317F">
        <w:rPr>
          <w:rFonts w:ascii="Trebuchet MS" w:eastAsia="MS ??" w:hAnsi="Trebuchet MS" w:cs="Calibri"/>
          <w:b/>
          <w:iCs/>
          <w:color w:val="244061" w:themeColor="accent1" w:themeShade="80"/>
        </w:rPr>
        <w:t>..</w:t>
      </w:r>
      <w:r w:rsidR="00654EFA" w:rsidRPr="009F317F">
        <w:rPr>
          <w:rFonts w:ascii="Trebuchet MS" w:eastAsia="MS ??" w:hAnsi="Trebuchet MS" w:cs="Calibri"/>
          <w:b/>
          <w:iCs/>
          <w:color w:val="244061" w:themeColor="accent1" w:themeShade="80"/>
        </w:rPr>
        <w:t>..</w:t>
      </w:r>
      <w:r w:rsidR="00CC58E4" w:rsidRPr="009F317F">
        <w:rPr>
          <w:rFonts w:ascii="Trebuchet MS" w:eastAsia="MS ??" w:hAnsi="Trebuchet MS" w:cs="Calibri"/>
          <w:b/>
          <w:iCs/>
          <w:color w:val="244061" w:themeColor="accent1" w:themeShade="80"/>
        </w:rPr>
        <w:t xml:space="preserve"> 2021</w:t>
      </w:r>
      <w:r w:rsidRPr="009F317F">
        <w:rPr>
          <w:rFonts w:ascii="Trebuchet MS" w:eastAsia="MS ??" w:hAnsi="Trebuchet MS" w:cs="Calibri"/>
          <w:b/>
          <w:iCs/>
          <w:color w:val="244061" w:themeColor="accent1" w:themeShade="80"/>
        </w:rPr>
        <w:t>.</w:t>
      </w:r>
      <w:bookmarkStart w:id="85" w:name="_Toc495329413"/>
      <w:bookmarkStart w:id="86" w:name="_Toc495583268"/>
    </w:p>
    <w:p w14:paraId="2274A1BE" w14:textId="77777777" w:rsidR="00875A33" w:rsidRPr="009F317F" w:rsidRDefault="00875A33" w:rsidP="001B6754">
      <w:pPr>
        <w:pStyle w:val="Heading1"/>
        <w:spacing w:before="0" w:line="240" w:lineRule="auto"/>
        <w:jc w:val="both"/>
        <w:rPr>
          <w:rFonts w:ascii="Trebuchet MS" w:hAnsi="Trebuchet MS"/>
          <w:b/>
          <w:color w:val="244061" w:themeColor="accent1" w:themeShade="80"/>
          <w:sz w:val="22"/>
          <w:szCs w:val="22"/>
        </w:rPr>
      </w:pPr>
    </w:p>
    <w:p w14:paraId="697DBF56" w14:textId="77777777" w:rsidR="001B6754" w:rsidRPr="009F317F" w:rsidRDefault="001B6754" w:rsidP="001B6754">
      <w:pPr>
        <w:pStyle w:val="Heading1"/>
        <w:spacing w:before="0" w:line="240" w:lineRule="auto"/>
        <w:jc w:val="both"/>
        <w:rPr>
          <w:rFonts w:ascii="Trebuchet MS" w:hAnsi="Trebuchet MS"/>
          <w:b/>
          <w:color w:val="244061" w:themeColor="accent1" w:themeShade="80"/>
          <w:sz w:val="22"/>
          <w:szCs w:val="22"/>
        </w:rPr>
      </w:pPr>
      <w:bookmarkStart w:id="87" w:name="_Toc82764152"/>
      <w:r w:rsidRPr="009F317F">
        <w:rPr>
          <w:rFonts w:ascii="Trebuchet MS" w:hAnsi="Trebuchet MS"/>
          <w:b/>
          <w:color w:val="244061" w:themeColor="accent1" w:themeShade="80"/>
          <w:sz w:val="22"/>
          <w:szCs w:val="22"/>
        </w:rPr>
        <w:t>Anexe</w:t>
      </w:r>
      <w:bookmarkEnd w:id="85"/>
      <w:bookmarkEnd w:id="86"/>
      <w:bookmarkEnd w:id="87"/>
    </w:p>
    <w:p w14:paraId="18223297" w14:textId="77777777" w:rsidR="001B6754" w:rsidRPr="009F317F" w:rsidRDefault="001B6754" w:rsidP="001B6754">
      <w:pPr>
        <w:spacing w:after="0" w:line="240" w:lineRule="auto"/>
        <w:ind w:left="360"/>
        <w:jc w:val="both"/>
        <w:rPr>
          <w:rFonts w:ascii="Trebuchet MS" w:hAnsi="Trebuchet MS"/>
          <w:color w:val="244061" w:themeColor="accent1" w:themeShade="80"/>
        </w:rPr>
      </w:pPr>
    </w:p>
    <w:p w14:paraId="6AC34706" w14:textId="2A303251" w:rsidR="00CC5134" w:rsidRPr="009F317F" w:rsidRDefault="00CC5134" w:rsidP="00CC5134">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ANEXA 1. </w:t>
      </w:r>
      <w:r w:rsidR="004B03FB" w:rsidRPr="009F317F">
        <w:rPr>
          <w:rFonts w:ascii="Trebuchet MS" w:hAnsi="Trebuchet MS"/>
          <w:color w:val="244061" w:themeColor="accent1" w:themeShade="80"/>
        </w:rPr>
        <w:t>Criterii de verificare a conformității administrative și a eligibilității</w:t>
      </w:r>
    </w:p>
    <w:p w14:paraId="74B6C90A" w14:textId="24F1D6D2" w:rsidR="00CC5134" w:rsidRPr="009F317F" w:rsidRDefault="00CC5134" w:rsidP="00CC5134">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ANEXA </w:t>
      </w:r>
      <w:r w:rsidR="00330756" w:rsidRPr="009F317F">
        <w:rPr>
          <w:rFonts w:ascii="Trebuchet MS" w:hAnsi="Trebuchet MS"/>
          <w:color w:val="244061" w:themeColor="accent1" w:themeShade="80"/>
        </w:rPr>
        <w:t>2</w:t>
      </w:r>
      <w:r w:rsidRPr="009F317F">
        <w:rPr>
          <w:rFonts w:ascii="Trebuchet MS" w:hAnsi="Trebuchet MS"/>
          <w:color w:val="244061" w:themeColor="accent1" w:themeShade="80"/>
        </w:rPr>
        <w:t xml:space="preserve">. </w:t>
      </w:r>
      <w:r w:rsidR="004B03FB" w:rsidRPr="009F317F">
        <w:rPr>
          <w:rFonts w:ascii="Trebuchet MS" w:hAnsi="Trebuchet MS"/>
          <w:color w:val="244061" w:themeColor="accent1" w:themeShade="80"/>
        </w:rPr>
        <w:t>Criterii de evaluare tehnică și financiară</w:t>
      </w:r>
    </w:p>
    <w:p w14:paraId="234B8D74" w14:textId="71D09FF7" w:rsidR="00CC5134" w:rsidRPr="009F317F" w:rsidRDefault="00CC5134" w:rsidP="003B10D2">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ANEXA </w:t>
      </w:r>
      <w:r w:rsidR="00330756" w:rsidRPr="009F317F">
        <w:rPr>
          <w:rFonts w:ascii="Trebuchet MS" w:hAnsi="Trebuchet MS"/>
          <w:color w:val="244061" w:themeColor="accent1" w:themeShade="80"/>
        </w:rPr>
        <w:t>3</w:t>
      </w:r>
      <w:r w:rsidRPr="009F317F">
        <w:rPr>
          <w:rFonts w:ascii="Trebuchet MS" w:hAnsi="Trebuchet MS"/>
          <w:color w:val="244061" w:themeColor="accent1" w:themeShade="80"/>
        </w:rPr>
        <w:t xml:space="preserve">. </w:t>
      </w:r>
      <w:r w:rsidR="003B10D2" w:rsidRPr="009F317F">
        <w:rPr>
          <w:rFonts w:ascii="Trebuchet MS" w:hAnsi="Trebuchet MS"/>
          <w:color w:val="244061" w:themeColor="accent1" w:themeShade="80"/>
        </w:rPr>
        <w:t>Instrucțiuni orientative privind completarea cererii de finanțare depusă în cadrul apelului de proiecte intitulat - „VIITOR PENTRU TINERII NEETs I”</w:t>
      </w:r>
    </w:p>
    <w:p w14:paraId="247E68B2" w14:textId="1298A413" w:rsidR="00CC5134" w:rsidRPr="009F317F" w:rsidRDefault="00CC5134" w:rsidP="00CC5134">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ANEXA </w:t>
      </w:r>
      <w:r w:rsidR="00330756" w:rsidRPr="009F317F">
        <w:rPr>
          <w:rFonts w:ascii="Trebuchet MS" w:hAnsi="Trebuchet MS"/>
          <w:color w:val="244061" w:themeColor="accent1" w:themeShade="80"/>
        </w:rPr>
        <w:t>4</w:t>
      </w:r>
      <w:r w:rsidRPr="009F317F">
        <w:rPr>
          <w:rFonts w:ascii="Trebuchet MS" w:hAnsi="Trebuchet MS"/>
          <w:color w:val="244061" w:themeColor="accent1" w:themeShade="80"/>
        </w:rPr>
        <w:t>. Declarație pe propria răspundere privind asumarea responsabilității pentru asigurarea sustenabilității măsurilor sprijinite</w:t>
      </w:r>
    </w:p>
    <w:p w14:paraId="20832811" w14:textId="2E4FAC17" w:rsidR="00CC5134" w:rsidRPr="009F317F" w:rsidRDefault="00CC5134" w:rsidP="00CC5134">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ANEXA </w:t>
      </w:r>
      <w:r w:rsidR="00330756" w:rsidRPr="009F317F">
        <w:rPr>
          <w:rFonts w:ascii="Trebuchet MS" w:hAnsi="Trebuchet MS"/>
          <w:color w:val="244061" w:themeColor="accent1" w:themeShade="80"/>
        </w:rPr>
        <w:t>5</w:t>
      </w:r>
      <w:r w:rsidRPr="009F317F">
        <w:rPr>
          <w:rFonts w:ascii="Trebuchet MS" w:hAnsi="Trebuchet MS"/>
          <w:color w:val="244061" w:themeColor="accent1" w:themeShade="80"/>
        </w:rPr>
        <w:t xml:space="preserve">. Declarație pe propria răspundere privind </w:t>
      </w:r>
      <w:r w:rsidR="00330756" w:rsidRPr="009F317F">
        <w:rPr>
          <w:rFonts w:ascii="Trebuchet MS" w:hAnsi="Trebuchet MS"/>
          <w:color w:val="244061" w:themeColor="accent1" w:themeShade="80"/>
        </w:rPr>
        <w:t>neîncadrarea</w:t>
      </w:r>
      <w:r w:rsidRPr="009F317F">
        <w:rPr>
          <w:rFonts w:ascii="Trebuchet MS" w:hAnsi="Trebuchet MS"/>
          <w:color w:val="244061" w:themeColor="accent1" w:themeShade="80"/>
        </w:rPr>
        <w:t xml:space="preserve"> în muncă a persoanelor din grupul țintă în propria entitate juridică</w:t>
      </w:r>
      <w:r w:rsidR="00385F7E" w:rsidRPr="009F317F">
        <w:rPr>
          <w:rFonts w:ascii="Trebuchet MS" w:hAnsi="Trebuchet MS"/>
          <w:color w:val="244061" w:themeColor="accent1" w:themeShade="80"/>
        </w:rPr>
        <w:t xml:space="preserve"> sau filialele/sucursalele sale</w:t>
      </w:r>
    </w:p>
    <w:p w14:paraId="4C2C2502" w14:textId="5A241370" w:rsidR="00330756" w:rsidRPr="009F317F" w:rsidRDefault="00330756" w:rsidP="00CC5134">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ANEXA 6. Schema de minimis</w:t>
      </w:r>
      <w:r w:rsidR="00385F7E" w:rsidRPr="009F317F">
        <w:rPr>
          <w:color w:val="244061" w:themeColor="accent1" w:themeShade="80"/>
        </w:rPr>
        <w:t xml:space="preserve"> </w:t>
      </w:r>
      <w:r w:rsidR="00AC62BA" w:rsidRPr="009F317F">
        <w:rPr>
          <w:color w:val="244061" w:themeColor="accent1" w:themeShade="80"/>
        </w:rPr>
        <w:t>„</w:t>
      </w:r>
      <w:r w:rsidR="00385F7E" w:rsidRPr="009F317F">
        <w:rPr>
          <w:rFonts w:ascii="Trebuchet MS" w:hAnsi="Trebuchet MS"/>
          <w:color w:val="244061" w:themeColor="accent1" w:themeShade="80"/>
        </w:rPr>
        <w:t>VIITOR PENTRU TINERII NEETs I</w:t>
      </w:r>
      <w:r w:rsidR="00AC62BA" w:rsidRPr="009F317F">
        <w:rPr>
          <w:rFonts w:ascii="Trebuchet MS" w:hAnsi="Trebuchet MS"/>
          <w:color w:val="244061" w:themeColor="accent1" w:themeShade="80"/>
        </w:rPr>
        <w:t>”</w:t>
      </w:r>
    </w:p>
    <w:bookmarkEnd w:id="77"/>
    <w:bookmarkEnd w:id="78"/>
    <w:p w14:paraId="701FBA30" w14:textId="77777777" w:rsidR="00B57231" w:rsidRPr="009F317F" w:rsidRDefault="00B57231" w:rsidP="00B57231">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Anexe aferente mecanismului ITI Delta Dunării si procedurii de acordare a avizului de conformitate cu Strategia Integrata de Dezvoltare Durabila a Deltei Dunării:</w:t>
      </w:r>
    </w:p>
    <w:p w14:paraId="0C36B841" w14:textId="05796A39" w:rsidR="00B57231" w:rsidRPr="009F317F" w:rsidRDefault="00B57231" w:rsidP="00B57231">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lastRenderedPageBreak/>
        <w:t xml:space="preserve">Anexa 7 - Strategia Integrata de Dezvoltare Durabila a Deltei Dunării (SIDDDD) </w:t>
      </w:r>
    </w:p>
    <w:p w14:paraId="2A474FFC" w14:textId="1D8D28A5" w:rsidR="00B57231" w:rsidRPr="009F317F" w:rsidRDefault="00B57231" w:rsidP="00B57231">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Anexa 8.1. Lista localităților din teritoriul ITI Delta Dunării</w:t>
      </w:r>
    </w:p>
    <w:p w14:paraId="0CD43D22" w14:textId="4D41E1DD" w:rsidR="00B57231" w:rsidRPr="009F317F" w:rsidRDefault="00B57231" w:rsidP="00B57231">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 xml:space="preserve">Anexa 8.2. Cerere de acordare a avizului de conformitate al proiectului cu SIDDDD </w:t>
      </w:r>
    </w:p>
    <w:p w14:paraId="4539F8E0" w14:textId="78DE591F" w:rsidR="00B57231" w:rsidRPr="009F317F" w:rsidRDefault="00B57231" w:rsidP="00B57231">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Anexa 8.3. Fisa generala a proiectului pentru care se solicita acordarea avizului de conformitate</w:t>
      </w:r>
    </w:p>
    <w:p w14:paraId="5C0D73B4" w14:textId="028E0D28" w:rsidR="00B57231" w:rsidRPr="009F317F" w:rsidRDefault="00B57231" w:rsidP="00B57231">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Anexa 8.4. Declarație conformitate a fisei generale cu cererea de finanțare</w:t>
      </w:r>
    </w:p>
    <w:p w14:paraId="0B1CA16D" w14:textId="4AFAA22F" w:rsidR="00B57231" w:rsidRPr="009F317F" w:rsidRDefault="00B57231" w:rsidP="00B57231">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Anexa 8.5. Schemă relațională SIDDDD -Obiective Strategice- Pilon-Domeniu-Obiectiv Sectorial</w:t>
      </w:r>
    </w:p>
    <w:p w14:paraId="430785A9" w14:textId="2EE0C36F" w:rsidR="00CD5024" w:rsidRPr="009F317F" w:rsidRDefault="00B57231" w:rsidP="00B57231">
      <w:pPr>
        <w:spacing w:after="0" w:line="240" w:lineRule="auto"/>
        <w:jc w:val="both"/>
        <w:rPr>
          <w:rFonts w:ascii="Trebuchet MS" w:hAnsi="Trebuchet MS"/>
          <w:color w:val="244061" w:themeColor="accent1" w:themeShade="80"/>
        </w:rPr>
      </w:pPr>
      <w:r w:rsidRPr="009F317F">
        <w:rPr>
          <w:rFonts w:ascii="Trebuchet MS" w:hAnsi="Trebuchet MS"/>
          <w:color w:val="244061" w:themeColor="accent1" w:themeShade="80"/>
        </w:rPr>
        <w:t>Anexa 8.6. Indicatori specifici Strategiei Integrate de Dezvoltare Durabila a Deltei Dunării</w:t>
      </w:r>
    </w:p>
    <w:sectPr w:rsidR="00CD5024" w:rsidRPr="009F317F" w:rsidSect="00FD4F77">
      <w:pgSz w:w="12240" w:h="15840"/>
      <w:pgMar w:top="634" w:right="1440" w:bottom="1440" w:left="1440" w:header="130"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50AB87" w14:textId="77777777" w:rsidR="00BA338A" w:rsidRDefault="00BA338A" w:rsidP="000331B2">
      <w:pPr>
        <w:spacing w:after="0" w:line="240" w:lineRule="auto"/>
      </w:pPr>
      <w:r>
        <w:separator/>
      </w:r>
    </w:p>
  </w:endnote>
  <w:endnote w:type="continuationSeparator" w:id="0">
    <w:p w14:paraId="6FAB3E20" w14:textId="77777777" w:rsidR="00BA338A" w:rsidRDefault="00BA338A"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PF Square Sans Pro Medium">
    <w:altName w:val="MS Gothic"/>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font202">
    <w:altName w:val="MS Mincho"/>
    <w:panose1 w:val="00000000000000000000"/>
    <w:charset w:val="80"/>
    <w:family w:val="auto"/>
    <w:notTrueType/>
    <w:pitch w:val="variable"/>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NewRomanPSMT">
    <w:altName w:val="Times New Roman"/>
    <w:panose1 w:val="00000000000000000000"/>
    <w:charset w:val="00"/>
    <w:family w:val="swiss"/>
    <w:notTrueType/>
    <w:pitch w:val="default"/>
    <w:sig w:usb0="00000007" w:usb1="00000000" w:usb2="00000000" w:usb3="00000000" w:csb0="00000003" w:csb1="00000000"/>
  </w:font>
  <w:font w:name="MS Mincho">
    <w:altName w:val="ＭＳ 明朝"/>
    <w:panose1 w:val="02020609040205080304"/>
    <w:charset w:val="80"/>
    <w:family w:val="modern"/>
    <w:pitch w:val="fixed"/>
    <w:sig w:usb0="E00002FF" w:usb1="6AC7FDFB" w:usb2="08000012" w:usb3="00000000" w:csb0="0002009F" w:csb1="00000000"/>
  </w:font>
  <w:font w:name="MS ??">
    <w:altName w:val="MS Mincho"/>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4BDB3" w14:textId="2C75A97E" w:rsidR="00751C41" w:rsidRPr="001F535D" w:rsidRDefault="00751C41">
    <w:pPr>
      <w:pStyle w:val="Footer"/>
      <w:jc w:val="right"/>
      <w:rPr>
        <w:rFonts w:ascii="Calibri" w:hAnsi="Calibri"/>
        <w:b/>
        <w:i/>
        <w:color w:val="17365D"/>
        <w:sz w:val="20"/>
        <w:szCs w:val="20"/>
      </w:rPr>
    </w:pPr>
    <w:r w:rsidRPr="001F535D">
      <w:rPr>
        <w:rFonts w:ascii="Calibri" w:hAnsi="Calibri"/>
        <w:b/>
        <w:color w:val="17365D"/>
        <w:sz w:val="20"/>
        <w:szCs w:val="20"/>
      </w:rPr>
      <w:fldChar w:fldCharType="begin"/>
    </w:r>
    <w:r w:rsidRPr="001F535D">
      <w:rPr>
        <w:rFonts w:ascii="Calibri" w:hAnsi="Calibri"/>
        <w:b/>
        <w:color w:val="17365D"/>
        <w:sz w:val="20"/>
        <w:szCs w:val="20"/>
      </w:rPr>
      <w:instrText xml:space="preserve"> PAGE </w:instrText>
    </w:r>
    <w:r w:rsidRPr="001F535D">
      <w:rPr>
        <w:rFonts w:ascii="Calibri" w:hAnsi="Calibri"/>
        <w:b/>
        <w:color w:val="17365D"/>
        <w:sz w:val="20"/>
        <w:szCs w:val="20"/>
      </w:rPr>
      <w:fldChar w:fldCharType="separate"/>
    </w:r>
    <w:r w:rsidR="003328ED">
      <w:rPr>
        <w:rFonts w:ascii="Calibri" w:hAnsi="Calibri"/>
        <w:b/>
        <w:noProof/>
        <w:color w:val="17365D"/>
        <w:sz w:val="20"/>
        <w:szCs w:val="20"/>
      </w:rPr>
      <w:t>2</w:t>
    </w:r>
    <w:r w:rsidRPr="001F535D">
      <w:rPr>
        <w:rFonts w:ascii="Calibri" w:hAnsi="Calibri"/>
        <w:b/>
        <w:color w:val="17365D"/>
        <w:sz w:val="20"/>
        <w:szCs w:val="20"/>
      </w:rPr>
      <w:fldChar w:fldCharType="end"/>
    </w:r>
  </w:p>
  <w:p w14:paraId="5ED13096" w14:textId="38AA1B6F" w:rsidR="00751C41" w:rsidRPr="00321FEF" w:rsidRDefault="00751C41" w:rsidP="00321FEF">
    <w:pPr>
      <w:spacing w:after="0" w:line="240" w:lineRule="auto"/>
      <w:jc w:val="center"/>
      <w:rPr>
        <w:rFonts w:ascii="Trebuchet MS" w:hAnsi="Trebuchet MS"/>
        <w:b/>
        <w:color w:val="0F243E" w:themeColor="text2" w:themeShade="80"/>
        <w:sz w:val="12"/>
        <w:szCs w:val="12"/>
      </w:rPr>
    </w:pPr>
    <w:r w:rsidRPr="00321FEF">
      <w:rPr>
        <w:rFonts w:ascii="Trebuchet MS" w:hAnsi="Trebuchet MS"/>
        <w:b/>
        <w:color w:val="0F243E" w:themeColor="text2" w:themeShade="80"/>
        <w:sz w:val="12"/>
        <w:szCs w:val="12"/>
      </w:rPr>
      <w:t xml:space="preserve">„VIITOR PENTRU TINERII NEETs </w:t>
    </w:r>
    <w:r w:rsidR="00731DA8">
      <w:rPr>
        <w:rFonts w:ascii="Trebuchet MS" w:hAnsi="Trebuchet MS"/>
        <w:b/>
        <w:color w:val="0F243E" w:themeColor="text2" w:themeShade="80"/>
        <w:sz w:val="12"/>
        <w:szCs w:val="12"/>
      </w:rPr>
      <w:t>I</w:t>
    </w:r>
    <w:r w:rsidRPr="00321FEF">
      <w:rPr>
        <w:rFonts w:ascii="Trebuchet MS" w:hAnsi="Trebuchet MS"/>
        <w:b/>
        <w:color w:val="0F243E" w:themeColor="text2" w:themeShade="80"/>
        <w:sz w:val="12"/>
        <w:szCs w:val="12"/>
      </w:rPr>
      <w:t>”</w:t>
    </w:r>
  </w:p>
  <w:p w14:paraId="1A41D172" w14:textId="77777777" w:rsidR="00751C41" w:rsidRPr="00321FEF" w:rsidRDefault="00751C41" w:rsidP="00321FEF">
    <w:pPr>
      <w:spacing w:after="0" w:line="240" w:lineRule="auto"/>
      <w:jc w:val="center"/>
      <w:rPr>
        <w:rFonts w:ascii="Trebuchet MS" w:hAnsi="Trebuchet MS"/>
        <w:b/>
        <w:i/>
        <w:color w:val="0F243E" w:themeColor="text2" w:themeShade="80"/>
        <w:sz w:val="12"/>
        <w:szCs w:val="12"/>
      </w:rPr>
    </w:pPr>
    <w:r w:rsidRPr="00321FEF">
      <w:rPr>
        <w:rFonts w:ascii="Trebuchet MS" w:hAnsi="Trebuchet MS"/>
        <w:b/>
        <w:i/>
        <w:color w:val="0F243E" w:themeColor="text2" w:themeShade="80"/>
        <w:sz w:val="12"/>
        <w:szCs w:val="12"/>
      </w:rPr>
      <w:t>AP 1/ PI 8.ii/ OS 1.1 &amp; OS 1.2</w:t>
    </w:r>
  </w:p>
  <w:p w14:paraId="0099FEAF" w14:textId="541E86EC" w:rsidR="00751C41" w:rsidRPr="00967B61" w:rsidRDefault="00751C41" w:rsidP="00D9129A">
    <w:pPr>
      <w:spacing w:after="120"/>
      <w:jc w:val="center"/>
      <w:rPr>
        <w:rFonts w:ascii="Trebuchet MS" w:hAnsi="Trebuchet MS"/>
        <w:b/>
        <w:color w:val="244061" w:themeColor="accent1" w:themeShade="80"/>
        <w:sz w:val="18"/>
        <w:szCs w:val="18"/>
      </w:rPr>
    </w:pPr>
  </w:p>
  <w:p w14:paraId="55853BA6" w14:textId="4647DC76" w:rsidR="00751C41" w:rsidRPr="00F67A1F" w:rsidRDefault="00751C41" w:rsidP="00D9129A">
    <w:pPr>
      <w:spacing w:after="0" w:line="240" w:lineRule="auto"/>
      <w:jc w:val="center"/>
      <w:rPr>
        <w:i/>
        <w:color w:val="00206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C1EB01" w14:textId="77777777" w:rsidR="00BA338A" w:rsidRDefault="00BA338A" w:rsidP="000331B2">
      <w:pPr>
        <w:spacing w:after="0" w:line="240" w:lineRule="auto"/>
      </w:pPr>
      <w:r>
        <w:separator/>
      </w:r>
    </w:p>
  </w:footnote>
  <w:footnote w:type="continuationSeparator" w:id="0">
    <w:p w14:paraId="467D1FD1" w14:textId="77777777" w:rsidR="00BA338A" w:rsidRDefault="00BA338A" w:rsidP="000331B2">
      <w:pPr>
        <w:spacing w:after="0" w:line="240" w:lineRule="auto"/>
      </w:pPr>
      <w:r>
        <w:continuationSeparator/>
      </w:r>
    </w:p>
  </w:footnote>
  <w:footnote w:id="1">
    <w:p w14:paraId="1D9F99A8" w14:textId="3A17228A" w:rsidR="007662D5" w:rsidRPr="00852745" w:rsidRDefault="00B17743" w:rsidP="007662D5">
      <w:pPr>
        <w:pStyle w:val="FootnoteText"/>
        <w:jc w:val="both"/>
        <w:rPr>
          <w:rFonts w:ascii="Trebuchet MS" w:hAnsi="Trebuchet MS"/>
          <w:color w:val="0F243E" w:themeColor="text2" w:themeShade="80"/>
        </w:rPr>
      </w:pPr>
      <w:r>
        <w:rPr>
          <w:rStyle w:val="FootnoteReference"/>
        </w:rPr>
        <w:footnoteRef/>
      </w:r>
      <w:r>
        <w:t xml:space="preserve"> </w:t>
      </w:r>
      <w:r w:rsidRPr="00852745">
        <w:rPr>
          <w:rFonts w:ascii="Trebuchet MS" w:hAnsi="Trebuchet MS"/>
          <w:color w:val="0F243E" w:themeColor="text2" w:themeShade="80"/>
        </w:rPr>
        <w:t>Sursa: INS</w:t>
      </w:r>
      <w:r w:rsidR="00300B9F" w:rsidRPr="00852745">
        <w:rPr>
          <w:rFonts w:ascii="Trebuchet MS" w:hAnsi="Trebuchet MS"/>
          <w:color w:val="0F243E" w:themeColor="text2" w:themeShade="80"/>
        </w:rPr>
        <w:t xml:space="preserve"> </w:t>
      </w:r>
      <w:r w:rsidR="007662D5" w:rsidRPr="00852745">
        <w:rPr>
          <w:rFonts w:ascii="Trebuchet MS" w:hAnsi="Trebuchet MS"/>
          <w:color w:val="0F243E" w:themeColor="text2" w:themeShade="80"/>
        </w:rPr>
        <w:t>–</w:t>
      </w:r>
      <w:r w:rsidR="00300B9F" w:rsidRPr="00852745">
        <w:rPr>
          <w:rFonts w:ascii="Trebuchet MS" w:hAnsi="Trebuchet MS"/>
          <w:color w:val="0F243E" w:themeColor="text2" w:themeShade="80"/>
        </w:rPr>
        <w:t xml:space="preserve"> 2021</w:t>
      </w:r>
      <w:r w:rsidR="007662D5" w:rsidRPr="00852745">
        <w:rPr>
          <w:rFonts w:ascii="Trebuchet MS" w:hAnsi="Trebuchet MS"/>
          <w:color w:val="0F243E" w:themeColor="text2" w:themeShade="80"/>
        </w:rPr>
        <w:t xml:space="preserve"> (S</w:t>
      </w:r>
      <w:r w:rsidR="00300B9F" w:rsidRPr="00852745">
        <w:rPr>
          <w:rFonts w:ascii="Trebuchet MS" w:hAnsi="Trebuchet MS"/>
          <w:color w:val="0F243E" w:themeColor="text2" w:themeShade="80"/>
        </w:rPr>
        <w:t xml:space="preserve">ursa </w:t>
      </w:r>
      <w:r w:rsidR="007662D5" w:rsidRPr="00852745">
        <w:rPr>
          <w:rFonts w:ascii="Trebuchet MS" w:hAnsi="Trebuchet MS"/>
          <w:color w:val="0F243E" w:themeColor="text2" w:themeShade="80"/>
        </w:rPr>
        <w:t>de date:</w:t>
      </w:r>
      <w:r w:rsidR="00300B9F" w:rsidRPr="00852745">
        <w:rPr>
          <w:rFonts w:ascii="Trebuchet MS" w:hAnsi="Trebuchet MS"/>
          <w:color w:val="0F243E" w:themeColor="text2" w:themeShade="80"/>
        </w:rPr>
        <w:t xml:space="preserve"> Cercetarea statistică asupra forței de muncă în gospodării (AMIGO) care se realizează trimestrial, în conformitate cu Regulamentul Consiliului şi Parlamentului European nr. 577/1998 cu privire la organizarea unei anchete statistice selective asupra forței de muncă în Comunitatea Europeană</w:t>
      </w:r>
      <w:r w:rsidR="007662D5" w:rsidRPr="00852745">
        <w:rPr>
          <w:rFonts w:ascii="Trebuchet MS" w:hAnsi="Trebuchet MS"/>
          <w:color w:val="0F243E" w:themeColor="text2" w:themeShade="80"/>
        </w:rPr>
        <w:t>)</w:t>
      </w:r>
      <w:r w:rsidR="00300B9F" w:rsidRPr="00852745">
        <w:rPr>
          <w:rFonts w:ascii="Trebuchet MS" w:hAnsi="Trebuchet MS"/>
          <w:color w:val="0F243E" w:themeColor="text2" w:themeShade="80"/>
        </w:rPr>
        <w:t xml:space="preserve"> </w:t>
      </w:r>
    </w:p>
    <w:p w14:paraId="12C58158" w14:textId="2494C979" w:rsidR="00B17743" w:rsidRPr="009F317F" w:rsidRDefault="007662D5" w:rsidP="009F317F">
      <w:pPr>
        <w:pStyle w:val="FootnoteText"/>
        <w:jc w:val="both"/>
        <w:rPr>
          <w:rFonts w:asciiTheme="minorHAnsi" w:hAnsiTheme="minorHAnsi"/>
        </w:rPr>
      </w:pPr>
      <w:r w:rsidRPr="00852745">
        <w:rPr>
          <w:rFonts w:ascii="Trebuchet MS" w:hAnsi="Trebuchet MS"/>
          <w:color w:val="0F243E" w:themeColor="text2" w:themeShade="80"/>
        </w:rPr>
        <w:t xml:space="preserve">      Conform precizărilor metodologice</w:t>
      </w:r>
      <w:r w:rsidR="00300B9F" w:rsidRPr="00852745">
        <w:rPr>
          <w:rFonts w:ascii="Trebuchet MS" w:hAnsi="Trebuchet MS"/>
          <w:color w:val="0F243E" w:themeColor="text2" w:themeShade="80"/>
        </w:rPr>
        <w:t>, datele furnizate sunt calculate în conformitate cu definițiile anchetei și nu se referă la numărul tinerilor NEET înregistrați la Serviciul Public de Ocupare</w:t>
      </w:r>
      <w:r w:rsidR="00300B9F" w:rsidRPr="00852745">
        <w:rPr>
          <w:rFonts w:ascii="Trebuchet MS" w:hAnsi="Trebuchet MS"/>
          <w:color w:val="002060"/>
        </w:rPr>
        <w:t>.</w:t>
      </w:r>
    </w:p>
  </w:footnote>
  <w:footnote w:id="2">
    <w:p w14:paraId="28D7A6B0" w14:textId="77777777" w:rsidR="00751C41" w:rsidRDefault="00751C41" w:rsidP="004C32A1">
      <w:pPr>
        <w:pStyle w:val="FootnoteText"/>
        <w:spacing w:line="240" w:lineRule="auto"/>
        <w:ind w:left="0" w:firstLine="0"/>
        <w:jc w:val="both"/>
      </w:pPr>
      <w:r w:rsidRPr="00E507F5">
        <w:rPr>
          <w:rStyle w:val="FootnoteReference"/>
          <w:i/>
          <w:color w:val="17365D"/>
          <w:lang w:val="ro-RO"/>
        </w:rPr>
        <w:footnoteRef/>
      </w:r>
      <w:r w:rsidRPr="00240071">
        <w:rPr>
          <w:rFonts w:ascii="Trebuchet MS" w:hAnsi="Trebuchet MS"/>
          <w:i/>
          <w:color w:val="17365D"/>
          <w:sz w:val="16"/>
          <w:szCs w:val="16"/>
        </w:rPr>
        <w:t xml:space="preserve">Definiție preluată de pe pagina de internet a Comisiei Europene: </w:t>
      </w:r>
      <w:hyperlink r:id="rId1" w:history="1">
        <w:r w:rsidRPr="00240071">
          <w:rPr>
            <w:rStyle w:val="Hyperlink"/>
            <w:rFonts w:ascii="Trebuchet MS" w:hAnsi="Trebuchet MS"/>
            <w:i/>
            <w:color w:val="17365D"/>
            <w:sz w:val="16"/>
            <w:szCs w:val="16"/>
          </w:rPr>
          <w:t>http://ec.europa.eu/social/main.jsp?catId=1022&amp;langId=en</w:t>
        </w:r>
      </w:hyperlink>
    </w:p>
  </w:footnote>
  <w:footnote w:id="3">
    <w:p w14:paraId="3E387434" w14:textId="104E407C" w:rsidR="00751C41" w:rsidRPr="00F033EF" w:rsidRDefault="00751C41" w:rsidP="002E0479">
      <w:pPr>
        <w:pStyle w:val="FootnoteText"/>
        <w:jc w:val="both"/>
        <w:rPr>
          <w:rFonts w:ascii="Trebuchet MS" w:hAnsi="Trebuchet MS" w:cs="Times New Roman"/>
          <w:color w:val="auto"/>
          <w:sz w:val="16"/>
          <w:szCs w:val="16"/>
        </w:rPr>
      </w:pPr>
      <w:r w:rsidRPr="00F033EF">
        <w:rPr>
          <w:rFonts w:ascii="Trebuchet MS" w:hAnsi="Trebuchet MS"/>
          <w:color w:val="auto"/>
          <w:sz w:val="16"/>
          <w:szCs w:val="16"/>
        </w:rPr>
        <w:footnoteRef/>
      </w:r>
      <w:r w:rsidRPr="00F033EF">
        <w:rPr>
          <w:rFonts w:ascii="Trebuchet MS" w:hAnsi="Trebuchet MS" w:cs="Times New Roman"/>
          <w:color w:val="auto"/>
          <w:sz w:val="16"/>
          <w:szCs w:val="16"/>
        </w:rPr>
        <w:t xml:space="preserve"> </w:t>
      </w:r>
      <w:r w:rsidR="002E0479">
        <w:rPr>
          <w:rFonts w:ascii="Trebuchet MS" w:hAnsi="Trebuchet MS" w:cs="Times New Roman"/>
          <w:color w:val="auto"/>
          <w:sz w:val="16"/>
          <w:szCs w:val="16"/>
        </w:rPr>
        <w:t>A</w:t>
      </w:r>
      <w:r w:rsidR="002E0479" w:rsidRPr="002E0479">
        <w:rPr>
          <w:rFonts w:ascii="Trebuchet MS" w:hAnsi="Trebuchet MS" w:cs="Times New Roman"/>
          <w:color w:val="auto"/>
          <w:sz w:val="16"/>
          <w:szCs w:val="16"/>
        </w:rPr>
        <w:t>ngajator - persoană juridică sau persoană fizică cu sediul, respectiv domiciliul, în România ori sucursala, filiala, agenţia, reprezentanta din România a unei persoane juridice străine cu sediul în străinătate, autorizată potrivit legii, care încadrează forţă de muncă în condiţiile legii</w:t>
      </w:r>
      <w:r w:rsidRPr="00F033EF">
        <w:rPr>
          <w:rFonts w:ascii="Trebuchet MS" w:hAnsi="Trebuchet MS" w:cs="Times New Roman"/>
          <w:color w:val="auto"/>
          <w:sz w:val="16"/>
          <w:szCs w:val="16"/>
        </w:rPr>
        <w:t xml:space="preserve">. Sursa: Legea </w:t>
      </w:r>
      <w:r w:rsidR="002E0479" w:rsidRPr="002E0479">
        <w:rPr>
          <w:rFonts w:ascii="Trebuchet MS" w:hAnsi="Trebuchet MS" w:cs="Times New Roman"/>
          <w:color w:val="auto"/>
          <w:sz w:val="16"/>
          <w:szCs w:val="16"/>
        </w:rPr>
        <w:t>LEGE nr. 76</w:t>
      </w:r>
      <w:r w:rsidR="009416F5">
        <w:rPr>
          <w:rFonts w:ascii="Trebuchet MS" w:hAnsi="Trebuchet MS" w:cs="Times New Roman"/>
          <w:color w:val="auto"/>
          <w:sz w:val="16"/>
          <w:szCs w:val="16"/>
        </w:rPr>
        <w:t>/</w:t>
      </w:r>
      <w:r w:rsidR="002E0479" w:rsidRPr="002E0479">
        <w:rPr>
          <w:rFonts w:ascii="Trebuchet MS" w:hAnsi="Trebuchet MS" w:cs="Times New Roman"/>
          <w:color w:val="auto"/>
          <w:sz w:val="16"/>
          <w:szCs w:val="16"/>
        </w:rPr>
        <w:t>2002</w:t>
      </w:r>
      <w:r w:rsidR="009416F5">
        <w:rPr>
          <w:rFonts w:ascii="Trebuchet MS" w:hAnsi="Trebuchet MS" w:cs="Times New Roman"/>
          <w:color w:val="auto"/>
          <w:sz w:val="16"/>
          <w:szCs w:val="16"/>
        </w:rPr>
        <w:t xml:space="preserve"> </w:t>
      </w:r>
      <w:r w:rsidR="002E0479" w:rsidRPr="002E0479">
        <w:rPr>
          <w:rFonts w:ascii="Trebuchet MS" w:hAnsi="Trebuchet MS" w:cs="Times New Roman"/>
          <w:color w:val="auto"/>
          <w:sz w:val="16"/>
          <w:szCs w:val="16"/>
        </w:rPr>
        <w:t>privind sistemul asigurărilor pentru şomaj şi stimularea ocupării forţei de muncă</w:t>
      </w:r>
      <w:r w:rsidR="002E0479">
        <w:rPr>
          <w:rFonts w:ascii="Trebuchet MS" w:hAnsi="Trebuchet MS" w:cs="Times New Roman"/>
          <w:color w:val="auto"/>
          <w:sz w:val="16"/>
          <w:szCs w:val="16"/>
        </w:rPr>
        <w:t>, cu modificarile si completarile ulterioare</w:t>
      </w:r>
      <w:r w:rsidRPr="00F033EF">
        <w:rPr>
          <w:rFonts w:ascii="Trebuchet MS" w:hAnsi="Trebuchet MS" w:cs="Times New Roman"/>
          <w:color w:val="auto"/>
          <w:sz w:val="16"/>
          <w:szCs w:val="16"/>
        </w:rPr>
        <w:t xml:space="preserve">. </w:t>
      </w:r>
    </w:p>
    <w:p w14:paraId="16CEC80F" w14:textId="310B7B25" w:rsidR="00751C41" w:rsidRPr="003351CA" w:rsidRDefault="00751C41" w:rsidP="00F033EF">
      <w:pPr>
        <w:pStyle w:val="FootnoteText"/>
        <w:jc w:val="both"/>
        <w:rPr>
          <w:rFonts w:asciiTheme="minorHAnsi" w:hAnsiTheme="minorHAnsi"/>
        </w:rPr>
      </w:pPr>
    </w:p>
  </w:footnote>
  <w:footnote w:id="4">
    <w:p w14:paraId="1EDA8BB9" w14:textId="250C8DFF" w:rsidR="00751C41" w:rsidRDefault="00751C41" w:rsidP="00C51596">
      <w:pPr>
        <w:pStyle w:val="FootnoteText"/>
        <w:ind w:left="90" w:hanging="90"/>
        <w:jc w:val="both"/>
        <w:rPr>
          <w:rFonts w:ascii="Trebuchet MS" w:hAnsi="Trebuchet MS"/>
          <w:i/>
          <w:sz w:val="16"/>
          <w:szCs w:val="16"/>
        </w:rPr>
      </w:pPr>
      <w:r w:rsidRPr="00C23ABC">
        <w:rPr>
          <w:rStyle w:val="FootnoteReference"/>
          <w:rFonts w:ascii="Trebuchet MS" w:hAnsi="Trebuchet MS"/>
          <w:i/>
          <w:sz w:val="18"/>
          <w:szCs w:val="18"/>
          <w:lang w:val="ro-RO"/>
        </w:rPr>
        <w:footnoteRef/>
      </w:r>
      <w:hyperlink r:id="rId2" w:history="1">
        <w:r w:rsidR="00116008" w:rsidRPr="00364F6E">
          <w:rPr>
            <w:rStyle w:val="Hyperlink"/>
            <w:rFonts w:ascii="Trebuchet MS" w:hAnsi="Trebuchet MS" w:cs="PF Square Sans Pro Medium"/>
            <w:i/>
            <w:sz w:val="16"/>
            <w:szCs w:val="16"/>
          </w:rPr>
          <w:t>https://mmuncii.ro/j33/images/Documente/Legislatie/O11-2018.pdf</w:t>
        </w:r>
      </w:hyperlink>
    </w:p>
    <w:p w14:paraId="78301234" w14:textId="77777777" w:rsidR="00116008" w:rsidRDefault="00116008" w:rsidP="00C51596">
      <w:pPr>
        <w:pStyle w:val="FootnoteText"/>
        <w:ind w:left="90" w:hanging="90"/>
        <w:jc w:val="both"/>
      </w:pPr>
    </w:p>
  </w:footnote>
  <w:footnote w:id="5">
    <w:p w14:paraId="29659AD7" w14:textId="77777777" w:rsidR="00751C41" w:rsidRDefault="00751C41" w:rsidP="00D27D1A">
      <w:pPr>
        <w:pStyle w:val="FootnoteText"/>
        <w:jc w:val="both"/>
      </w:pPr>
      <w:r>
        <w:rPr>
          <w:rStyle w:val="FootnoteReference"/>
        </w:rPr>
        <w:footnoteRef/>
      </w:r>
      <w:r>
        <w:t xml:space="preserve"> </w:t>
      </w:r>
      <w:r w:rsidRPr="000E4D7E">
        <w:rPr>
          <w:rFonts w:ascii="Trebuchet MS" w:hAnsi="Trebuchet MS"/>
          <w:sz w:val="16"/>
          <w:szCs w:val="16"/>
        </w:rPr>
        <w:t>In categoria tinerilor NEETs care au obtinut un loc de munca, in afara celor care sunt angajați cu contract individual de munca, vor fi inclusi si tinerii NEETs care desfasoara o activitate independenta autorizata in conditiile legii.</w:t>
      </w:r>
    </w:p>
  </w:footnote>
  <w:footnote w:id="6">
    <w:p w14:paraId="567E6123" w14:textId="5EAD906D" w:rsidR="00751C41" w:rsidRPr="00931681" w:rsidRDefault="00751C41" w:rsidP="00CB016D">
      <w:pPr>
        <w:pStyle w:val="FootnoteText"/>
        <w:jc w:val="both"/>
        <w:rPr>
          <w:rFonts w:ascii="Arial" w:hAnsi="Arial" w:cs="Arial"/>
        </w:rPr>
      </w:pPr>
      <w:r w:rsidRPr="00931681">
        <w:rPr>
          <w:rStyle w:val="FootnoteReference"/>
          <w:rFonts w:ascii="Arial" w:hAnsi="Arial" w:cs="Arial"/>
        </w:rPr>
        <w:footnoteRef/>
      </w:r>
      <w:r w:rsidRPr="00931681">
        <w:rPr>
          <w:rFonts w:ascii="Arial" w:hAnsi="Arial" w:cs="Arial"/>
        </w:rPr>
        <w:t xml:space="preserve"> Cheltuiala aferentă taxelor pentru înființarea de întreprinderi, efectuată înaintea semnării contractului de subvenție, se decontează către beneficiarii de ajutor de minimis după semnarea contractului de subvenție.  </w:t>
      </w:r>
    </w:p>
  </w:footnote>
  <w:footnote w:id="7">
    <w:p w14:paraId="2CF8AB40" w14:textId="77777777" w:rsidR="00751C41" w:rsidRPr="00B545F9" w:rsidRDefault="00751C41" w:rsidP="00CB016D">
      <w:pPr>
        <w:pStyle w:val="FootnoteText"/>
        <w:jc w:val="both"/>
        <w:rPr>
          <w:rFonts w:ascii="Arial" w:hAnsi="Arial" w:cs="Arial"/>
        </w:rPr>
      </w:pPr>
      <w:r w:rsidRPr="00B545F9">
        <w:rPr>
          <w:rStyle w:val="FootnoteReference"/>
          <w:rFonts w:ascii="Arial" w:hAnsi="Arial" w:cs="Arial"/>
        </w:rPr>
        <w:footnoteRef/>
      </w:r>
      <w:r w:rsidRPr="00B545F9">
        <w:rPr>
          <w:rFonts w:ascii="Arial" w:hAnsi="Arial" w:cs="Arial"/>
        </w:rPr>
        <w:t xml:space="preserve"> Cheltuielile aferente subvențiilor pentru înființarea unei afaceri (antreprenoriat) se decontează către beneficiarii de ajutor de minimis după semnarea contractului de subvenție, în conformitate cu prevederile legale aplicabile în domeniul finanțării nerambursabile din fonduri europene.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64DE6A" w14:textId="23F7768B" w:rsidR="00751C41" w:rsidRDefault="00751C41" w:rsidP="00C62716">
    <w:pPr>
      <w:pStyle w:val="Header"/>
      <w:jc w:val="center"/>
    </w:pPr>
    <w:r w:rsidRPr="001F3956">
      <w:rPr>
        <w:rFonts w:asciiTheme="minorHAnsi" w:hAnsiTheme="minorHAnsi"/>
        <w:b/>
        <w:noProof/>
        <w:lang w:val="en-US" w:eastAsia="en-US"/>
      </w:rPr>
      <w:drawing>
        <wp:inline distT="0" distB="0" distL="0" distR="0" wp14:anchorId="4DA53CE0" wp14:editId="571D43F3">
          <wp:extent cx="3102339" cy="806091"/>
          <wp:effectExtent l="0" t="0" r="3175" b="0"/>
          <wp:docPr id="2" name="Picture 6" descr="C:\Users\ancuta.vamesu\Desktop\mfe\neets\competitiv\Consultare publica AP1\infografic neets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cuta.vamesu\Desktop\mfe\neets\competitiv\Consultare publica AP1\infografic neets final.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8064" t="83048"/>
                  <a:stretch/>
                </pic:blipFill>
                <pic:spPr bwMode="auto">
                  <a:xfrm>
                    <a:off x="0" y="0"/>
                    <a:ext cx="3106262" cy="807110"/>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 w15:restartNumberingAfterBreak="0">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06"/>
    <w:multiLevelType w:val="multilevel"/>
    <w:tmpl w:val="00000006"/>
    <w:name w:val="WWNum8"/>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07"/>
    <w:multiLevelType w:val="multilevel"/>
    <w:tmpl w:val="00000007"/>
    <w:name w:val="WWNum9"/>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15:restartNumberingAfterBreak="0">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 w15:restartNumberingAfterBreak="0">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7" w15:restartNumberingAfterBreak="0">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8" w15:restartNumberingAfterBreak="0">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9" w15:restartNumberingAfterBreak="0">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rPr>
    </w:lvl>
    <w:lvl w:ilvl="8">
      <w:start w:val="1"/>
      <w:numFmt w:val="bullet"/>
      <w:lvlText w:val=""/>
      <w:lvlJc w:val="left"/>
      <w:pPr>
        <w:tabs>
          <w:tab w:val="num" w:pos="0"/>
        </w:tabs>
        <w:ind w:left="6128" w:hanging="360"/>
      </w:pPr>
      <w:rPr>
        <w:rFonts w:ascii="Wingdings" w:hAnsi="Wingdings"/>
      </w:rPr>
    </w:lvl>
  </w:abstractNum>
  <w:abstractNum w:abstractNumId="10" w15:restartNumberingAfterBreak="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rPr>
    </w:lvl>
    <w:lvl w:ilvl="8">
      <w:start w:val="1"/>
      <w:numFmt w:val="bullet"/>
      <w:lvlText w:val=""/>
      <w:lvlJc w:val="left"/>
      <w:pPr>
        <w:tabs>
          <w:tab w:val="num" w:pos="0"/>
        </w:tabs>
        <w:ind w:left="6216" w:hanging="360"/>
      </w:pPr>
      <w:rPr>
        <w:rFonts w:ascii="Wingdings" w:hAnsi="Wingdings"/>
      </w:rPr>
    </w:lvl>
  </w:abstractNum>
  <w:abstractNum w:abstractNumId="11" w15:restartNumberingAfterBreak="0">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rPr>
    </w:lvl>
    <w:lvl w:ilvl="8">
      <w:start w:val="1"/>
      <w:numFmt w:val="bullet"/>
      <w:lvlText w:val=""/>
      <w:lvlJc w:val="left"/>
      <w:pPr>
        <w:tabs>
          <w:tab w:val="num" w:pos="-360"/>
        </w:tabs>
        <w:ind w:left="6120" w:hanging="360"/>
      </w:pPr>
      <w:rPr>
        <w:rFonts w:ascii="Wingdings" w:hAnsi="Wingdings"/>
      </w:rPr>
    </w:lvl>
  </w:abstractNum>
  <w:abstractNum w:abstractNumId="12" w15:restartNumberingAfterBreak="0">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15:restartNumberingAfterBreak="0">
    <w:nsid w:val="00000017"/>
    <w:multiLevelType w:val="multilevel"/>
    <w:tmpl w:val="00000017"/>
    <w:name w:val="WWNum27"/>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4" w15:restartNumberingAfterBreak="0">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5" w15:restartNumberingAfterBreak="0">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6" w15:restartNumberingAfterBreak="0">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4"/>
      <w:numFmt w:val="bullet"/>
      <w:lvlText w:val="-"/>
      <w:lvlJc w:val="left"/>
      <w:pPr>
        <w:tabs>
          <w:tab w:val="num" w:pos="0"/>
        </w:tabs>
        <w:ind w:left="2160" w:hanging="360"/>
      </w:pPr>
      <w:rPr>
        <w:rFonts w:ascii="Calibri" w:hAnsi="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7" w15:restartNumberingAfterBreak="0">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8" w15:restartNumberingAfterBreak="0">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9" w15:restartNumberingAfterBreak="0">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20" w15:restartNumberingAfterBreak="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1" w15:restartNumberingAfterBreak="0">
    <w:nsid w:val="0606380F"/>
    <w:multiLevelType w:val="hybridMultilevel"/>
    <w:tmpl w:val="35A8C1CE"/>
    <w:lvl w:ilvl="0" w:tplc="04090005">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0794719E"/>
    <w:multiLevelType w:val="hybridMultilevel"/>
    <w:tmpl w:val="1CF2C6E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536784E"/>
    <w:multiLevelType w:val="hybridMultilevel"/>
    <w:tmpl w:val="B0A2D198"/>
    <w:lvl w:ilvl="0" w:tplc="A9106816">
      <w:start w:val="1"/>
      <w:numFmt w:val="decimal"/>
      <w:lvlText w:val="2.%1"/>
      <w:lvlJc w:val="left"/>
      <w:pPr>
        <w:ind w:left="360" w:hanging="360"/>
      </w:pPr>
      <w:rPr>
        <w:rFonts w:cs="Times New Roman" w:hint="default"/>
      </w:rPr>
    </w:lvl>
    <w:lvl w:ilvl="1" w:tplc="04180019">
      <w:start w:val="1"/>
      <w:numFmt w:val="lowerLetter"/>
      <w:pStyle w:val="Heading2"/>
      <w:lvlText w:val="%2."/>
      <w:lvlJc w:val="left"/>
      <w:pPr>
        <w:ind w:left="1080" w:hanging="360"/>
      </w:pPr>
      <w:rPr>
        <w:rFonts w:cs="Times New Roman"/>
      </w:rPr>
    </w:lvl>
    <w:lvl w:ilvl="2" w:tplc="0418001B" w:tentative="1">
      <w:start w:val="1"/>
      <w:numFmt w:val="lowerRoman"/>
      <w:lvlText w:val="%3."/>
      <w:lvlJc w:val="right"/>
      <w:pPr>
        <w:ind w:left="1800" w:hanging="180"/>
      </w:pPr>
      <w:rPr>
        <w:rFonts w:cs="Times New Roman"/>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4" w15:restartNumberingAfterBreak="0">
    <w:nsid w:val="199A6135"/>
    <w:multiLevelType w:val="hybridMultilevel"/>
    <w:tmpl w:val="137E22F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214F141F"/>
    <w:multiLevelType w:val="hybridMultilevel"/>
    <w:tmpl w:val="7D025C4E"/>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25EE514E"/>
    <w:multiLevelType w:val="hybridMultilevel"/>
    <w:tmpl w:val="E6C0E85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A8A328B"/>
    <w:multiLevelType w:val="hybridMultilevel"/>
    <w:tmpl w:val="6340ECA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9" w15:restartNumberingAfterBreak="0">
    <w:nsid w:val="313A4863"/>
    <w:multiLevelType w:val="hybridMultilevel"/>
    <w:tmpl w:val="7BFCF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396365D"/>
    <w:multiLevelType w:val="hybridMultilevel"/>
    <w:tmpl w:val="A542506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6104914"/>
    <w:multiLevelType w:val="hybridMultilevel"/>
    <w:tmpl w:val="E2F208E0"/>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2" w15:restartNumberingAfterBreak="0">
    <w:nsid w:val="3B433112"/>
    <w:multiLevelType w:val="hybridMultilevel"/>
    <w:tmpl w:val="F63E44D8"/>
    <w:lvl w:ilvl="0" w:tplc="146014B0">
      <w:start w:val="1"/>
      <w:numFmt w:val="bullet"/>
      <w:lvlText w:val=""/>
      <w:lvlJc w:val="left"/>
      <w:pPr>
        <w:ind w:left="720" w:hanging="360"/>
      </w:pPr>
      <w:rPr>
        <w:rFonts w:ascii="Wingdings 3" w:hAnsi="Wingdings 3" w:hint="default"/>
        <w:color w:val="FFC00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3E0F0112"/>
    <w:multiLevelType w:val="hybridMultilevel"/>
    <w:tmpl w:val="01A0ADC4"/>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4" w15:restartNumberingAfterBreak="0">
    <w:nsid w:val="3EF57C6F"/>
    <w:multiLevelType w:val="hybridMultilevel"/>
    <w:tmpl w:val="ECA060F6"/>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18729FA"/>
    <w:multiLevelType w:val="hybridMultilevel"/>
    <w:tmpl w:val="49CED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3C47C0F"/>
    <w:multiLevelType w:val="hybridMultilevel"/>
    <w:tmpl w:val="F4202496"/>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15:restartNumberingAfterBreak="0">
    <w:nsid w:val="49075D23"/>
    <w:multiLevelType w:val="hybridMultilevel"/>
    <w:tmpl w:val="BAEED49A"/>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4AF5637F"/>
    <w:multiLevelType w:val="hybridMultilevel"/>
    <w:tmpl w:val="E190FB1E"/>
    <w:lvl w:ilvl="0" w:tplc="146014B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51502C36"/>
    <w:multiLevelType w:val="hybridMultilevel"/>
    <w:tmpl w:val="8C702C94"/>
    <w:lvl w:ilvl="0" w:tplc="146014B0">
      <w:start w:val="1"/>
      <w:numFmt w:val="bullet"/>
      <w:lvlText w:val=""/>
      <w:lvlJc w:val="left"/>
      <w:pPr>
        <w:ind w:left="1080" w:hanging="360"/>
      </w:pPr>
      <w:rPr>
        <w:rFonts w:ascii="Wingdings 3" w:hAnsi="Wingdings 3" w:hint="default"/>
        <w:color w:val="FFC000"/>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54A0465E"/>
    <w:multiLevelType w:val="hybridMultilevel"/>
    <w:tmpl w:val="7764C6DE"/>
    <w:lvl w:ilvl="0" w:tplc="04090005">
      <w:start w:val="1"/>
      <w:numFmt w:val="bullet"/>
      <w:lvlText w:val=""/>
      <w:lvlJc w:val="left"/>
      <w:pPr>
        <w:tabs>
          <w:tab w:val="num" w:pos="1068"/>
        </w:tabs>
        <w:ind w:left="1068" w:hanging="360"/>
      </w:pPr>
      <w:rPr>
        <w:rFonts w:ascii="Wingdings" w:hAnsi="Wingdings" w:hint="default"/>
      </w:rPr>
    </w:lvl>
    <w:lvl w:ilvl="1" w:tplc="04090003" w:tentative="1">
      <w:start w:val="1"/>
      <w:numFmt w:val="bullet"/>
      <w:lvlText w:val="o"/>
      <w:lvlJc w:val="left"/>
      <w:pPr>
        <w:tabs>
          <w:tab w:val="num" w:pos="1788"/>
        </w:tabs>
        <w:ind w:left="1788" w:hanging="360"/>
      </w:pPr>
      <w:rPr>
        <w:rFonts w:ascii="Courier New" w:hAnsi="Courier New" w:hint="default"/>
      </w:rPr>
    </w:lvl>
    <w:lvl w:ilvl="2" w:tplc="04090005" w:tentative="1">
      <w:start w:val="1"/>
      <w:numFmt w:val="bullet"/>
      <w:lvlText w:val=""/>
      <w:lvlJc w:val="left"/>
      <w:pPr>
        <w:tabs>
          <w:tab w:val="num" w:pos="2508"/>
        </w:tabs>
        <w:ind w:left="2508" w:hanging="360"/>
      </w:pPr>
      <w:rPr>
        <w:rFonts w:ascii="Wingdings" w:hAnsi="Wingdings" w:hint="default"/>
      </w:rPr>
    </w:lvl>
    <w:lvl w:ilvl="3" w:tplc="04090001" w:tentative="1">
      <w:start w:val="1"/>
      <w:numFmt w:val="bullet"/>
      <w:lvlText w:val=""/>
      <w:lvlJc w:val="left"/>
      <w:pPr>
        <w:tabs>
          <w:tab w:val="num" w:pos="3228"/>
        </w:tabs>
        <w:ind w:left="3228" w:hanging="360"/>
      </w:pPr>
      <w:rPr>
        <w:rFonts w:ascii="Symbol" w:hAnsi="Symbol" w:hint="default"/>
      </w:rPr>
    </w:lvl>
    <w:lvl w:ilvl="4" w:tplc="04090003" w:tentative="1">
      <w:start w:val="1"/>
      <w:numFmt w:val="bullet"/>
      <w:lvlText w:val="o"/>
      <w:lvlJc w:val="left"/>
      <w:pPr>
        <w:tabs>
          <w:tab w:val="num" w:pos="3948"/>
        </w:tabs>
        <w:ind w:left="3948" w:hanging="360"/>
      </w:pPr>
      <w:rPr>
        <w:rFonts w:ascii="Courier New" w:hAnsi="Courier New" w:hint="default"/>
      </w:rPr>
    </w:lvl>
    <w:lvl w:ilvl="5" w:tplc="04090005" w:tentative="1">
      <w:start w:val="1"/>
      <w:numFmt w:val="bullet"/>
      <w:lvlText w:val=""/>
      <w:lvlJc w:val="left"/>
      <w:pPr>
        <w:tabs>
          <w:tab w:val="num" w:pos="4668"/>
        </w:tabs>
        <w:ind w:left="4668" w:hanging="360"/>
      </w:pPr>
      <w:rPr>
        <w:rFonts w:ascii="Wingdings" w:hAnsi="Wingdings" w:hint="default"/>
      </w:rPr>
    </w:lvl>
    <w:lvl w:ilvl="6" w:tplc="04090001" w:tentative="1">
      <w:start w:val="1"/>
      <w:numFmt w:val="bullet"/>
      <w:lvlText w:val=""/>
      <w:lvlJc w:val="left"/>
      <w:pPr>
        <w:tabs>
          <w:tab w:val="num" w:pos="5388"/>
        </w:tabs>
        <w:ind w:left="5388" w:hanging="360"/>
      </w:pPr>
      <w:rPr>
        <w:rFonts w:ascii="Symbol" w:hAnsi="Symbol" w:hint="default"/>
      </w:rPr>
    </w:lvl>
    <w:lvl w:ilvl="7" w:tplc="04090003" w:tentative="1">
      <w:start w:val="1"/>
      <w:numFmt w:val="bullet"/>
      <w:lvlText w:val="o"/>
      <w:lvlJc w:val="left"/>
      <w:pPr>
        <w:tabs>
          <w:tab w:val="num" w:pos="6108"/>
        </w:tabs>
        <w:ind w:left="6108" w:hanging="360"/>
      </w:pPr>
      <w:rPr>
        <w:rFonts w:ascii="Courier New" w:hAnsi="Courier New" w:hint="default"/>
      </w:rPr>
    </w:lvl>
    <w:lvl w:ilvl="8" w:tplc="04090005" w:tentative="1">
      <w:start w:val="1"/>
      <w:numFmt w:val="bullet"/>
      <w:lvlText w:val=""/>
      <w:lvlJc w:val="left"/>
      <w:pPr>
        <w:tabs>
          <w:tab w:val="num" w:pos="6828"/>
        </w:tabs>
        <w:ind w:left="6828" w:hanging="360"/>
      </w:pPr>
      <w:rPr>
        <w:rFonts w:ascii="Wingdings" w:hAnsi="Wingdings" w:hint="default"/>
      </w:rPr>
    </w:lvl>
  </w:abstractNum>
  <w:abstractNum w:abstractNumId="43" w15:restartNumberingAfterBreak="0">
    <w:nsid w:val="553101F7"/>
    <w:multiLevelType w:val="multilevel"/>
    <w:tmpl w:val="2D2C7644"/>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4" w15:restartNumberingAfterBreak="0">
    <w:nsid w:val="56E25760"/>
    <w:multiLevelType w:val="hybridMultilevel"/>
    <w:tmpl w:val="912476E4"/>
    <w:lvl w:ilvl="0" w:tplc="5E402614">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8934141"/>
    <w:multiLevelType w:val="hybridMultilevel"/>
    <w:tmpl w:val="D4D6A2C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B6A4953"/>
    <w:multiLevelType w:val="hybridMultilevel"/>
    <w:tmpl w:val="BF6036B8"/>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15:restartNumberingAfterBreak="0">
    <w:nsid w:val="5C492911"/>
    <w:multiLevelType w:val="hybridMultilevel"/>
    <w:tmpl w:val="3F004212"/>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8" w15:restartNumberingAfterBreak="0">
    <w:nsid w:val="5DAE275B"/>
    <w:multiLevelType w:val="hybridMultilevel"/>
    <w:tmpl w:val="EF0EB664"/>
    <w:lvl w:ilvl="0" w:tplc="0409000B">
      <w:start w:val="1"/>
      <w:numFmt w:val="bullet"/>
      <w:lvlText w:val=""/>
      <w:lvlJc w:val="left"/>
      <w:pPr>
        <w:ind w:left="1068" w:hanging="360"/>
      </w:pPr>
      <w:rPr>
        <w:rFonts w:ascii="Wingdings" w:hAnsi="Wingdings"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49" w15:restartNumberingAfterBreak="0">
    <w:nsid w:val="5E220BD4"/>
    <w:multiLevelType w:val="hybridMultilevel"/>
    <w:tmpl w:val="EC003B8E"/>
    <w:lvl w:ilvl="0" w:tplc="146014B0">
      <w:start w:val="1"/>
      <w:numFmt w:val="bullet"/>
      <w:lvlText w:val=""/>
      <w:lvlJc w:val="left"/>
      <w:pPr>
        <w:ind w:left="360" w:hanging="360"/>
      </w:pPr>
      <w:rPr>
        <w:rFonts w:ascii="Wingdings 3" w:hAnsi="Wingdings 3" w:hint="default"/>
        <w:color w:val="FFC000"/>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0" w15:restartNumberingAfterBreak="0">
    <w:nsid w:val="636B495C"/>
    <w:multiLevelType w:val="hybridMultilevel"/>
    <w:tmpl w:val="0652B3A0"/>
    <w:lvl w:ilvl="0" w:tplc="04090001">
      <w:start w:val="1"/>
      <w:numFmt w:val="bullet"/>
      <w:lvlText w:val=""/>
      <w:lvlJc w:val="left"/>
      <w:pPr>
        <w:ind w:left="360" w:hanging="360"/>
      </w:pPr>
      <w:rPr>
        <w:rFonts w:ascii="Symbol" w:hAnsi="Symbol"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15:restartNumberingAfterBreak="0">
    <w:nsid w:val="65D56DEA"/>
    <w:multiLevelType w:val="hybridMultilevel"/>
    <w:tmpl w:val="05B2D276"/>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2" w15:restartNumberingAfterBreak="0">
    <w:nsid w:val="6BEC0821"/>
    <w:multiLevelType w:val="hybridMultilevel"/>
    <w:tmpl w:val="1E8C64CE"/>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53" w15:restartNumberingAfterBreak="0">
    <w:nsid w:val="723C3535"/>
    <w:multiLevelType w:val="hybridMultilevel"/>
    <w:tmpl w:val="C2189848"/>
    <w:lvl w:ilvl="0" w:tplc="104C7E46">
      <w:start w:val="1"/>
      <w:numFmt w:val="lowerLetter"/>
      <w:lvlText w:val="%1)"/>
      <w:lvlJc w:val="left"/>
      <w:pPr>
        <w:ind w:left="720" w:hanging="360"/>
      </w:pPr>
      <w:rPr>
        <w:rFonts w:cs="PF Square Sans Pro Medium"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41B06D3"/>
    <w:multiLevelType w:val="multilevel"/>
    <w:tmpl w:val="F1920168"/>
    <w:lvl w:ilvl="0">
      <w:start w:val="1"/>
      <w:numFmt w:val="bullet"/>
      <w:lvlText w:val=""/>
      <w:lvlJc w:val="left"/>
      <w:pPr>
        <w:tabs>
          <w:tab w:val="num" w:pos="-360"/>
        </w:tabs>
        <w:ind w:left="360" w:hanging="360"/>
      </w:pPr>
      <w:rPr>
        <w:rFonts w:ascii="Wingdings 3" w:hAnsi="Wingdings 3" w:hint="default"/>
        <w:color w:val="FFC000"/>
      </w:rPr>
    </w:lvl>
    <w:lvl w:ilvl="1">
      <w:start w:val="1"/>
      <w:numFmt w:val="bullet"/>
      <w:lvlText w:val="o"/>
      <w:lvlJc w:val="left"/>
      <w:pPr>
        <w:tabs>
          <w:tab w:val="num" w:pos="-360"/>
        </w:tabs>
        <w:ind w:left="1080" w:hanging="360"/>
      </w:pPr>
      <w:rPr>
        <w:rFonts w:ascii="Courier New" w:hAnsi="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rPr>
    </w:lvl>
    <w:lvl w:ilvl="8">
      <w:start w:val="1"/>
      <w:numFmt w:val="bullet"/>
      <w:lvlText w:val=""/>
      <w:lvlJc w:val="left"/>
      <w:pPr>
        <w:tabs>
          <w:tab w:val="num" w:pos="-360"/>
        </w:tabs>
        <w:ind w:left="6120" w:hanging="360"/>
      </w:pPr>
      <w:rPr>
        <w:rFonts w:ascii="Wingdings" w:hAnsi="Wingdings"/>
      </w:rPr>
    </w:lvl>
  </w:abstractNum>
  <w:abstractNum w:abstractNumId="55" w15:restartNumberingAfterBreak="0">
    <w:nsid w:val="75C1314B"/>
    <w:multiLevelType w:val="hybridMultilevel"/>
    <w:tmpl w:val="46D4999C"/>
    <w:lvl w:ilvl="0" w:tplc="11F0AB1E">
      <w:numFmt w:val="bullet"/>
      <w:lvlText w:val="•"/>
      <w:lvlJc w:val="left"/>
      <w:pPr>
        <w:ind w:left="1065" w:hanging="705"/>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78EE23EE"/>
    <w:multiLevelType w:val="hybridMultilevel"/>
    <w:tmpl w:val="205E22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792F4E1A"/>
    <w:multiLevelType w:val="hybridMultilevel"/>
    <w:tmpl w:val="223CE3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3"/>
  </w:num>
  <w:num w:numId="2">
    <w:abstractNumId w:val="33"/>
  </w:num>
  <w:num w:numId="3">
    <w:abstractNumId w:val="46"/>
  </w:num>
  <w:num w:numId="4">
    <w:abstractNumId w:val="31"/>
  </w:num>
  <w:num w:numId="5">
    <w:abstractNumId w:val="35"/>
  </w:num>
  <w:num w:numId="6">
    <w:abstractNumId w:val="40"/>
  </w:num>
  <w:num w:numId="7">
    <w:abstractNumId w:val="38"/>
  </w:num>
  <w:num w:numId="8">
    <w:abstractNumId w:val="25"/>
  </w:num>
  <w:num w:numId="9">
    <w:abstractNumId w:val="26"/>
  </w:num>
  <w:num w:numId="10">
    <w:abstractNumId w:val="39"/>
  </w:num>
  <w:num w:numId="11">
    <w:abstractNumId w:val="24"/>
  </w:num>
  <w:num w:numId="12">
    <w:abstractNumId w:val="52"/>
  </w:num>
  <w:num w:numId="13">
    <w:abstractNumId w:val="45"/>
  </w:num>
  <w:num w:numId="14">
    <w:abstractNumId w:val="22"/>
  </w:num>
  <w:num w:numId="15">
    <w:abstractNumId w:val="49"/>
  </w:num>
  <w:num w:numId="16">
    <w:abstractNumId w:val="42"/>
  </w:num>
  <w:num w:numId="17">
    <w:abstractNumId w:val="21"/>
  </w:num>
  <w:num w:numId="18">
    <w:abstractNumId w:val="34"/>
  </w:num>
  <w:num w:numId="19">
    <w:abstractNumId w:val="55"/>
  </w:num>
  <w:num w:numId="20">
    <w:abstractNumId w:val="44"/>
  </w:num>
  <w:num w:numId="21">
    <w:abstractNumId w:val="41"/>
  </w:num>
  <w:num w:numId="22">
    <w:abstractNumId w:val="53"/>
  </w:num>
  <w:num w:numId="23">
    <w:abstractNumId w:val="30"/>
  </w:num>
  <w:num w:numId="24">
    <w:abstractNumId w:val="47"/>
  </w:num>
  <w:num w:numId="25">
    <w:abstractNumId w:val="51"/>
  </w:num>
  <w:num w:numId="26">
    <w:abstractNumId w:val="32"/>
  </w:num>
  <w:num w:numId="27">
    <w:abstractNumId w:val="50"/>
  </w:num>
  <w:num w:numId="28">
    <w:abstractNumId w:val="57"/>
  </w:num>
  <w:num w:numId="29">
    <w:abstractNumId w:val="29"/>
  </w:num>
  <w:num w:numId="30">
    <w:abstractNumId w:val="27"/>
  </w:num>
  <w:num w:numId="31">
    <w:abstractNumId w:val="56"/>
  </w:num>
  <w:num w:numId="32">
    <w:abstractNumId w:val="37"/>
  </w:num>
  <w:num w:numId="33">
    <w:abstractNumId w:val="2"/>
  </w:num>
  <w:num w:numId="34">
    <w:abstractNumId w:val="36"/>
  </w:num>
  <w:num w:numId="35">
    <w:abstractNumId w:val="48"/>
  </w:num>
  <w:num w:numId="36">
    <w:abstractNumId w:val="54"/>
  </w:num>
  <w:num w:numId="37">
    <w:abstractNumId w:val="28"/>
  </w:num>
  <w:num w:numId="38">
    <w:abstractNumId w:val="43"/>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588D"/>
    <w:rsid w:val="00000504"/>
    <w:rsid w:val="000005A3"/>
    <w:rsid w:val="00000B2B"/>
    <w:rsid w:val="00001020"/>
    <w:rsid w:val="000024BD"/>
    <w:rsid w:val="000036EA"/>
    <w:rsid w:val="00003DE8"/>
    <w:rsid w:val="00004BE3"/>
    <w:rsid w:val="000058CD"/>
    <w:rsid w:val="00005BE5"/>
    <w:rsid w:val="000064D7"/>
    <w:rsid w:val="000070F8"/>
    <w:rsid w:val="00007284"/>
    <w:rsid w:val="00007B41"/>
    <w:rsid w:val="00010064"/>
    <w:rsid w:val="00011216"/>
    <w:rsid w:val="0001183F"/>
    <w:rsid w:val="00011893"/>
    <w:rsid w:val="000138F7"/>
    <w:rsid w:val="000143F9"/>
    <w:rsid w:val="00014C10"/>
    <w:rsid w:val="00015DB4"/>
    <w:rsid w:val="000163D2"/>
    <w:rsid w:val="0001646B"/>
    <w:rsid w:val="00016F0B"/>
    <w:rsid w:val="00017049"/>
    <w:rsid w:val="00017B9D"/>
    <w:rsid w:val="00017DE8"/>
    <w:rsid w:val="00017EFE"/>
    <w:rsid w:val="00021B27"/>
    <w:rsid w:val="00021D8F"/>
    <w:rsid w:val="0002436A"/>
    <w:rsid w:val="00024A5C"/>
    <w:rsid w:val="00024B74"/>
    <w:rsid w:val="000263AE"/>
    <w:rsid w:val="000264CD"/>
    <w:rsid w:val="000266AF"/>
    <w:rsid w:val="00030135"/>
    <w:rsid w:val="00030584"/>
    <w:rsid w:val="0003164E"/>
    <w:rsid w:val="00032905"/>
    <w:rsid w:val="00032C56"/>
    <w:rsid w:val="000331B2"/>
    <w:rsid w:val="00033504"/>
    <w:rsid w:val="00033633"/>
    <w:rsid w:val="0003369C"/>
    <w:rsid w:val="000346BF"/>
    <w:rsid w:val="0003622B"/>
    <w:rsid w:val="000364B6"/>
    <w:rsid w:val="00036DC6"/>
    <w:rsid w:val="00037A63"/>
    <w:rsid w:val="00040551"/>
    <w:rsid w:val="00040727"/>
    <w:rsid w:val="00040F59"/>
    <w:rsid w:val="0004232F"/>
    <w:rsid w:val="000430B4"/>
    <w:rsid w:val="000440D9"/>
    <w:rsid w:val="000447EB"/>
    <w:rsid w:val="00044E39"/>
    <w:rsid w:val="00045453"/>
    <w:rsid w:val="00047780"/>
    <w:rsid w:val="00050470"/>
    <w:rsid w:val="00050BF6"/>
    <w:rsid w:val="000517F2"/>
    <w:rsid w:val="00052CA7"/>
    <w:rsid w:val="00053016"/>
    <w:rsid w:val="000541B9"/>
    <w:rsid w:val="00054368"/>
    <w:rsid w:val="00054F7A"/>
    <w:rsid w:val="000555A4"/>
    <w:rsid w:val="000560E2"/>
    <w:rsid w:val="00060A6E"/>
    <w:rsid w:val="00060B9B"/>
    <w:rsid w:val="0006128F"/>
    <w:rsid w:val="00061B04"/>
    <w:rsid w:val="000635B6"/>
    <w:rsid w:val="00065C67"/>
    <w:rsid w:val="0006723D"/>
    <w:rsid w:val="0007250F"/>
    <w:rsid w:val="00073154"/>
    <w:rsid w:val="000732FD"/>
    <w:rsid w:val="0007350A"/>
    <w:rsid w:val="00073C22"/>
    <w:rsid w:val="000740EA"/>
    <w:rsid w:val="00074208"/>
    <w:rsid w:val="000745E2"/>
    <w:rsid w:val="00074D4D"/>
    <w:rsid w:val="00074F35"/>
    <w:rsid w:val="00075F8B"/>
    <w:rsid w:val="00077784"/>
    <w:rsid w:val="000778A2"/>
    <w:rsid w:val="00077BF9"/>
    <w:rsid w:val="00077FF8"/>
    <w:rsid w:val="000802A6"/>
    <w:rsid w:val="00085ACE"/>
    <w:rsid w:val="00085DCE"/>
    <w:rsid w:val="00086DDF"/>
    <w:rsid w:val="00087609"/>
    <w:rsid w:val="00090709"/>
    <w:rsid w:val="00091552"/>
    <w:rsid w:val="000926E4"/>
    <w:rsid w:val="000929E3"/>
    <w:rsid w:val="00092F80"/>
    <w:rsid w:val="0009367B"/>
    <w:rsid w:val="00094F26"/>
    <w:rsid w:val="00095427"/>
    <w:rsid w:val="000A02FD"/>
    <w:rsid w:val="000A1C95"/>
    <w:rsid w:val="000A298E"/>
    <w:rsid w:val="000A2E6A"/>
    <w:rsid w:val="000A345D"/>
    <w:rsid w:val="000A556A"/>
    <w:rsid w:val="000A5618"/>
    <w:rsid w:val="000A67D3"/>
    <w:rsid w:val="000A6C93"/>
    <w:rsid w:val="000B00CE"/>
    <w:rsid w:val="000B02C3"/>
    <w:rsid w:val="000B060C"/>
    <w:rsid w:val="000B083D"/>
    <w:rsid w:val="000B0F92"/>
    <w:rsid w:val="000B2540"/>
    <w:rsid w:val="000B4C9F"/>
    <w:rsid w:val="000B4F65"/>
    <w:rsid w:val="000B6910"/>
    <w:rsid w:val="000C0A6B"/>
    <w:rsid w:val="000C1BE8"/>
    <w:rsid w:val="000C24A7"/>
    <w:rsid w:val="000C2E65"/>
    <w:rsid w:val="000C307D"/>
    <w:rsid w:val="000C315E"/>
    <w:rsid w:val="000C4071"/>
    <w:rsid w:val="000C44A2"/>
    <w:rsid w:val="000C6E62"/>
    <w:rsid w:val="000C7B09"/>
    <w:rsid w:val="000C7BCA"/>
    <w:rsid w:val="000D016E"/>
    <w:rsid w:val="000D1F42"/>
    <w:rsid w:val="000D1FC7"/>
    <w:rsid w:val="000D2419"/>
    <w:rsid w:val="000D2447"/>
    <w:rsid w:val="000D2E3B"/>
    <w:rsid w:val="000D3D0E"/>
    <w:rsid w:val="000D42D6"/>
    <w:rsid w:val="000D4C93"/>
    <w:rsid w:val="000D522A"/>
    <w:rsid w:val="000D5704"/>
    <w:rsid w:val="000D580C"/>
    <w:rsid w:val="000D6D25"/>
    <w:rsid w:val="000E11C6"/>
    <w:rsid w:val="000E1415"/>
    <w:rsid w:val="000E1525"/>
    <w:rsid w:val="000E1881"/>
    <w:rsid w:val="000E1AE2"/>
    <w:rsid w:val="000E341D"/>
    <w:rsid w:val="000E49B2"/>
    <w:rsid w:val="000E5074"/>
    <w:rsid w:val="000E5374"/>
    <w:rsid w:val="000E6225"/>
    <w:rsid w:val="000E66DE"/>
    <w:rsid w:val="000E7252"/>
    <w:rsid w:val="000E77AD"/>
    <w:rsid w:val="000E7ECE"/>
    <w:rsid w:val="000F0100"/>
    <w:rsid w:val="000F023D"/>
    <w:rsid w:val="000F049C"/>
    <w:rsid w:val="000F108A"/>
    <w:rsid w:val="000F2385"/>
    <w:rsid w:val="000F35FD"/>
    <w:rsid w:val="000F4658"/>
    <w:rsid w:val="000F57DB"/>
    <w:rsid w:val="000F6EC4"/>
    <w:rsid w:val="000F76B8"/>
    <w:rsid w:val="000F76DC"/>
    <w:rsid w:val="0010024F"/>
    <w:rsid w:val="00100278"/>
    <w:rsid w:val="00100602"/>
    <w:rsid w:val="001010D0"/>
    <w:rsid w:val="0010123F"/>
    <w:rsid w:val="00103318"/>
    <w:rsid w:val="001036A7"/>
    <w:rsid w:val="001043E1"/>
    <w:rsid w:val="0010594E"/>
    <w:rsid w:val="00105DC1"/>
    <w:rsid w:val="00105E98"/>
    <w:rsid w:val="00106886"/>
    <w:rsid w:val="0011013E"/>
    <w:rsid w:val="001117A8"/>
    <w:rsid w:val="00111814"/>
    <w:rsid w:val="001118E2"/>
    <w:rsid w:val="0011331A"/>
    <w:rsid w:val="00113ADA"/>
    <w:rsid w:val="00113C06"/>
    <w:rsid w:val="0011453F"/>
    <w:rsid w:val="0011475B"/>
    <w:rsid w:val="00114AA8"/>
    <w:rsid w:val="00114D40"/>
    <w:rsid w:val="00116008"/>
    <w:rsid w:val="00116240"/>
    <w:rsid w:val="00116451"/>
    <w:rsid w:val="00116BE6"/>
    <w:rsid w:val="001170BD"/>
    <w:rsid w:val="001172B1"/>
    <w:rsid w:val="00120E92"/>
    <w:rsid w:val="00122269"/>
    <w:rsid w:val="001223B3"/>
    <w:rsid w:val="0012249D"/>
    <w:rsid w:val="001226BD"/>
    <w:rsid w:val="0012300A"/>
    <w:rsid w:val="0012378F"/>
    <w:rsid w:val="0012387A"/>
    <w:rsid w:val="00124899"/>
    <w:rsid w:val="00126972"/>
    <w:rsid w:val="00127855"/>
    <w:rsid w:val="00130962"/>
    <w:rsid w:val="00130A6D"/>
    <w:rsid w:val="00130A84"/>
    <w:rsid w:val="00130B86"/>
    <w:rsid w:val="001314C9"/>
    <w:rsid w:val="00132897"/>
    <w:rsid w:val="0013307A"/>
    <w:rsid w:val="00134006"/>
    <w:rsid w:val="001346EF"/>
    <w:rsid w:val="001361BE"/>
    <w:rsid w:val="00136F96"/>
    <w:rsid w:val="001372E6"/>
    <w:rsid w:val="00137476"/>
    <w:rsid w:val="00137BD9"/>
    <w:rsid w:val="00137C2D"/>
    <w:rsid w:val="001406E8"/>
    <w:rsid w:val="001411B7"/>
    <w:rsid w:val="00142D7E"/>
    <w:rsid w:val="0014312D"/>
    <w:rsid w:val="00146616"/>
    <w:rsid w:val="00151B8A"/>
    <w:rsid w:val="00152E80"/>
    <w:rsid w:val="00155A5E"/>
    <w:rsid w:val="001569A1"/>
    <w:rsid w:val="00156E21"/>
    <w:rsid w:val="0015775F"/>
    <w:rsid w:val="00160DE1"/>
    <w:rsid w:val="001617DB"/>
    <w:rsid w:val="00161CC9"/>
    <w:rsid w:val="00162653"/>
    <w:rsid w:val="00162DC8"/>
    <w:rsid w:val="00163946"/>
    <w:rsid w:val="0016407C"/>
    <w:rsid w:val="001649D1"/>
    <w:rsid w:val="00164D5B"/>
    <w:rsid w:val="00165B34"/>
    <w:rsid w:val="00165E8C"/>
    <w:rsid w:val="001674BF"/>
    <w:rsid w:val="0016755B"/>
    <w:rsid w:val="00171546"/>
    <w:rsid w:val="00172244"/>
    <w:rsid w:val="00172C7C"/>
    <w:rsid w:val="00173284"/>
    <w:rsid w:val="00173294"/>
    <w:rsid w:val="0017356B"/>
    <w:rsid w:val="00174500"/>
    <w:rsid w:val="00175788"/>
    <w:rsid w:val="0017588B"/>
    <w:rsid w:val="00176095"/>
    <w:rsid w:val="00176EBC"/>
    <w:rsid w:val="00177216"/>
    <w:rsid w:val="001774FB"/>
    <w:rsid w:val="0018090A"/>
    <w:rsid w:val="001815CA"/>
    <w:rsid w:val="0018192E"/>
    <w:rsid w:val="00181A3F"/>
    <w:rsid w:val="00181CAA"/>
    <w:rsid w:val="00182103"/>
    <w:rsid w:val="00183B3C"/>
    <w:rsid w:val="00184565"/>
    <w:rsid w:val="00185000"/>
    <w:rsid w:val="00185B54"/>
    <w:rsid w:val="00186369"/>
    <w:rsid w:val="00187874"/>
    <w:rsid w:val="00190203"/>
    <w:rsid w:val="00191E67"/>
    <w:rsid w:val="001941EB"/>
    <w:rsid w:val="00194752"/>
    <w:rsid w:val="00194BB7"/>
    <w:rsid w:val="00196216"/>
    <w:rsid w:val="00196C4D"/>
    <w:rsid w:val="00196EC7"/>
    <w:rsid w:val="001979E6"/>
    <w:rsid w:val="001A0A52"/>
    <w:rsid w:val="001A0C5F"/>
    <w:rsid w:val="001A1612"/>
    <w:rsid w:val="001A336F"/>
    <w:rsid w:val="001A43E3"/>
    <w:rsid w:val="001A4A91"/>
    <w:rsid w:val="001A4C6D"/>
    <w:rsid w:val="001A5DF3"/>
    <w:rsid w:val="001A5FB1"/>
    <w:rsid w:val="001A65A7"/>
    <w:rsid w:val="001A7992"/>
    <w:rsid w:val="001B05A3"/>
    <w:rsid w:val="001B0B91"/>
    <w:rsid w:val="001B13F9"/>
    <w:rsid w:val="001B172D"/>
    <w:rsid w:val="001B32C7"/>
    <w:rsid w:val="001B3D8D"/>
    <w:rsid w:val="001B5066"/>
    <w:rsid w:val="001B5808"/>
    <w:rsid w:val="001B6754"/>
    <w:rsid w:val="001B7044"/>
    <w:rsid w:val="001C0E70"/>
    <w:rsid w:val="001C1EEA"/>
    <w:rsid w:val="001C24C9"/>
    <w:rsid w:val="001C2A0A"/>
    <w:rsid w:val="001C3566"/>
    <w:rsid w:val="001C3971"/>
    <w:rsid w:val="001C3E2D"/>
    <w:rsid w:val="001C4408"/>
    <w:rsid w:val="001C4C79"/>
    <w:rsid w:val="001C574D"/>
    <w:rsid w:val="001C64AD"/>
    <w:rsid w:val="001C67A7"/>
    <w:rsid w:val="001C6B8D"/>
    <w:rsid w:val="001C7687"/>
    <w:rsid w:val="001C77FC"/>
    <w:rsid w:val="001C79EB"/>
    <w:rsid w:val="001D005C"/>
    <w:rsid w:val="001D1051"/>
    <w:rsid w:val="001D1652"/>
    <w:rsid w:val="001D2865"/>
    <w:rsid w:val="001D2D1A"/>
    <w:rsid w:val="001D3946"/>
    <w:rsid w:val="001D3E00"/>
    <w:rsid w:val="001D402F"/>
    <w:rsid w:val="001D41B3"/>
    <w:rsid w:val="001D51D5"/>
    <w:rsid w:val="001D522E"/>
    <w:rsid w:val="001D5596"/>
    <w:rsid w:val="001D613B"/>
    <w:rsid w:val="001D739C"/>
    <w:rsid w:val="001E0595"/>
    <w:rsid w:val="001E07ED"/>
    <w:rsid w:val="001E0856"/>
    <w:rsid w:val="001E1059"/>
    <w:rsid w:val="001E1601"/>
    <w:rsid w:val="001E2170"/>
    <w:rsid w:val="001E2853"/>
    <w:rsid w:val="001E2C1A"/>
    <w:rsid w:val="001E315A"/>
    <w:rsid w:val="001E329C"/>
    <w:rsid w:val="001E35FB"/>
    <w:rsid w:val="001E3B69"/>
    <w:rsid w:val="001E4019"/>
    <w:rsid w:val="001E40FA"/>
    <w:rsid w:val="001E4324"/>
    <w:rsid w:val="001E580B"/>
    <w:rsid w:val="001E5EFA"/>
    <w:rsid w:val="001E794D"/>
    <w:rsid w:val="001F0271"/>
    <w:rsid w:val="001F0E03"/>
    <w:rsid w:val="001F1751"/>
    <w:rsid w:val="001F1B1E"/>
    <w:rsid w:val="001F1B6D"/>
    <w:rsid w:val="001F1BE3"/>
    <w:rsid w:val="001F22C5"/>
    <w:rsid w:val="001F30EE"/>
    <w:rsid w:val="001F315D"/>
    <w:rsid w:val="001F3956"/>
    <w:rsid w:val="001F3F2E"/>
    <w:rsid w:val="001F535D"/>
    <w:rsid w:val="001F630D"/>
    <w:rsid w:val="001F72EF"/>
    <w:rsid w:val="001F7700"/>
    <w:rsid w:val="002003CC"/>
    <w:rsid w:val="00200D9F"/>
    <w:rsid w:val="00202342"/>
    <w:rsid w:val="00203420"/>
    <w:rsid w:val="002049F2"/>
    <w:rsid w:val="00204BFF"/>
    <w:rsid w:val="00204F83"/>
    <w:rsid w:val="00205233"/>
    <w:rsid w:val="002054D3"/>
    <w:rsid w:val="00205FE5"/>
    <w:rsid w:val="00206846"/>
    <w:rsid w:val="002073E7"/>
    <w:rsid w:val="002078AE"/>
    <w:rsid w:val="00207BEA"/>
    <w:rsid w:val="00207F4A"/>
    <w:rsid w:val="00210ABD"/>
    <w:rsid w:val="00210E1A"/>
    <w:rsid w:val="00210E93"/>
    <w:rsid w:val="00211A27"/>
    <w:rsid w:val="00211C92"/>
    <w:rsid w:val="002121BF"/>
    <w:rsid w:val="002125F2"/>
    <w:rsid w:val="00213818"/>
    <w:rsid w:val="00213CB6"/>
    <w:rsid w:val="00213F30"/>
    <w:rsid w:val="0021483D"/>
    <w:rsid w:val="002153A2"/>
    <w:rsid w:val="0021566B"/>
    <w:rsid w:val="00216BC7"/>
    <w:rsid w:val="00221DFA"/>
    <w:rsid w:val="00222432"/>
    <w:rsid w:val="00223176"/>
    <w:rsid w:val="002233AD"/>
    <w:rsid w:val="00224C7B"/>
    <w:rsid w:val="00225CBE"/>
    <w:rsid w:val="00230987"/>
    <w:rsid w:val="00230A39"/>
    <w:rsid w:val="0023297C"/>
    <w:rsid w:val="00233D7B"/>
    <w:rsid w:val="00235DAE"/>
    <w:rsid w:val="002400D4"/>
    <w:rsid w:val="00240642"/>
    <w:rsid w:val="002406DC"/>
    <w:rsid w:val="00240A3B"/>
    <w:rsid w:val="00240F98"/>
    <w:rsid w:val="00241296"/>
    <w:rsid w:val="00241734"/>
    <w:rsid w:val="00241EAB"/>
    <w:rsid w:val="00242B1A"/>
    <w:rsid w:val="00243355"/>
    <w:rsid w:val="00243E23"/>
    <w:rsid w:val="00245870"/>
    <w:rsid w:val="00245DBB"/>
    <w:rsid w:val="00245E13"/>
    <w:rsid w:val="00247E39"/>
    <w:rsid w:val="002507D7"/>
    <w:rsid w:val="00250814"/>
    <w:rsid w:val="0025101C"/>
    <w:rsid w:val="00251C60"/>
    <w:rsid w:val="00251EB3"/>
    <w:rsid w:val="00252E92"/>
    <w:rsid w:val="00254EA3"/>
    <w:rsid w:val="00256021"/>
    <w:rsid w:val="002561D1"/>
    <w:rsid w:val="002575ED"/>
    <w:rsid w:val="002578AC"/>
    <w:rsid w:val="00257A72"/>
    <w:rsid w:val="00261106"/>
    <w:rsid w:val="00262347"/>
    <w:rsid w:val="00263885"/>
    <w:rsid w:val="00264906"/>
    <w:rsid w:val="00265371"/>
    <w:rsid w:val="00265735"/>
    <w:rsid w:val="00265FC3"/>
    <w:rsid w:val="00272547"/>
    <w:rsid w:val="002731BE"/>
    <w:rsid w:val="00273585"/>
    <w:rsid w:val="002739A1"/>
    <w:rsid w:val="00274AF6"/>
    <w:rsid w:val="002763A8"/>
    <w:rsid w:val="00276A95"/>
    <w:rsid w:val="00277F25"/>
    <w:rsid w:val="002804E9"/>
    <w:rsid w:val="00282009"/>
    <w:rsid w:val="00282284"/>
    <w:rsid w:val="0028244A"/>
    <w:rsid w:val="002851BD"/>
    <w:rsid w:val="00286290"/>
    <w:rsid w:val="00286405"/>
    <w:rsid w:val="00286C8D"/>
    <w:rsid w:val="002872B0"/>
    <w:rsid w:val="00287AD4"/>
    <w:rsid w:val="00287F05"/>
    <w:rsid w:val="0029045E"/>
    <w:rsid w:val="00290E3A"/>
    <w:rsid w:val="00291802"/>
    <w:rsid w:val="00293076"/>
    <w:rsid w:val="00293937"/>
    <w:rsid w:val="00293A53"/>
    <w:rsid w:val="00293BF7"/>
    <w:rsid w:val="00294CC3"/>
    <w:rsid w:val="00294D00"/>
    <w:rsid w:val="00296AA8"/>
    <w:rsid w:val="0029736B"/>
    <w:rsid w:val="0029776D"/>
    <w:rsid w:val="002A0306"/>
    <w:rsid w:val="002A047C"/>
    <w:rsid w:val="002A0648"/>
    <w:rsid w:val="002A19EC"/>
    <w:rsid w:val="002A2260"/>
    <w:rsid w:val="002A2C84"/>
    <w:rsid w:val="002A2F4A"/>
    <w:rsid w:val="002A36B1"/>
    <w:rsid w:val="002A37CA"/>
    <w:rsid w:val="002A39D9"/>
    <w:rsid w:val="002A4322"/>
    <w:rsid w:val="002A5A4B"/>
    <w:rsid w:val="002A5B64"/>
    <w:rsid w:val="002A6D0B"/>
    <w:rsid w:val="002A7067"/>
    <w:rsid w:val="002A76AE"/>
    <w:rsid w:val="002A76D5"/>
    <w:rsid w:val="002A786D"/>
    <w:rsid w:val="002B0946"/>
    <w:rsid w:val="002B2231"/>
    <w:rsid w:val="002B438E"/>
    <w:rsid w:val="002B4858"/>
    <w:rsid w:val="002B4A18"/>
    <w:rsid w:val="002B4EA9"/>
    <w:rsid w:val="002B594B"/>
    <w:rsid w:val="002B5A0F"/>
    <w:rsid w:val="002B5BBF"/>
    <w:rsid w:val="002C08C3"/>
    <w:rsid w:val="002C113D"/>
    <w:rsid w:val="002C1D84"/>
    <w:rsid w:val="002C2292"/>
    <w:rsid w:val="002C282C"/>
    <w:rsid w:val="002C3312"/>
    <w:rsid w:val="002C3C9C"/>
    <w:rsid w:val="002C54EA"/>
    <w:rsid w:val="002C61EA"/>
    <w:rsid w:val="002C6410"/>
    <w:rsid w:val="002C755F"/>
    <w:rsid w:val="002C76EE"/>
    <w:rsid w:val="002C7731"/>
    <w:rsid w:val="002C7852"/>
    <w:rsid w:val="002C7E16"/>
    <w:rsid w:val="002D1866"/>
    <w:rsid w:val="002D197A"/>
    <w:rsid w:val="002D21CD"/>
    <w:rsid w:val="002D2395"/>
    <w:rsid w:val="002D5627"/>
    <w:rsid w:val="002D5BE5"/>
    <w:rsid w:val="002D6100"/>
    <w:rsid w:val="002D6292"/>
    <w:rsid w:val="002E0479"/>
    <w:rsid w:val="002E137D"/>
    <w:rsid w:val="002E1663"/>
    <w:rsid w:val="002E1FFC"/>
    <w:rsid w:val="002E5012"/>
    <w:rsid w:val="002E50BF"/>
    <w:rsid w:val="002E53D6"/>
    <w:rsid w:val="002F10F5"/>
    <w:rsid w:val="002F1219"/>
    <w:rsid w:val="002F145F"/>
    <w:rsid w:val="002F2201"/>
    <w:rsid w:val="002F24BD"/>
    <w:rsid w:val="002F265E"/>
    <w:rsid w:val="002F3050"/>
    <w:rsid w:val="002F3EC7"/>
    <w:rsid w:val="002F4234"/>
    <w:rsid w:val="002F4A0F"/>
    <w:rsid w:val="002F4D2A"/>
    <w:rsid w:val="002F5015"/>
    <w:rsid w:val="002F556E"/>
    <w:rsid w:val="002F59AD"/>
    <w:rsid w:val="002F6000"/>
    <w:rsid w:val="002F60D4"/>
    <w:rsid w:val="002F6667"/>
    <w:rsid w:val="002F67B3"/>
    <w:rsid w:val="002F7557"/>
    <w:rsid w:val="00300B9F"/>
    <w:rsid w:val="00300C8E"/>
    <w:rsid w:val="00300EA3"/>
    <w:rsid w:val="003011EB"/>
    <w:rsid w:val="00301CE4"/>
    <w:rsid w:val="0030245D"/>
    <w:rsid w:val="00304052"/>
    <w:rsid w:val="00304917"/>
    <w:rsid w:val="00304A54"/>
    <w:rsid w:val="00304E22"/>
    <w:rsid w:val="00304FE2"/>
    <w:rsid w:val="003055C6"/>
    <w:rsid w:val="0031077C"/>
    <w:rsid w:val="00310C86"/>
    <w:rsid w:val="003114AD"/>
    <w:rsid w:val="00311910"/>
    <w:rsid w:val="00311F6D"/>
    <w:rsid w:val="00312259"/>
    <w:rsid w:val="003137B4"/>
    <w:rsid w:val="003147BE"/>
    <w:rsid w:val="00315158"/>
    <w:rsid w:val="00315583"/>
    <w:rsid w:val="00316AD1"/>
    <w:rsid w:val="00316D75"/>
    <w:rsid w:val="00317959"/>
    <w:rsid w:val="00317D91"/>
    <w:rsid w:val="00320CBD"/>
    <w:rsid w:val="00321980"/>
    <w:rsid w:val="00321FEF"/>
    <w:rsid w:val="0032218A"/>
    <w:rsid w:val="003253B4"/>
    <w:rsid w:val="003271A0"/>
    <w:rsid w:val="003274CD"/>
    <w:rsid w:val="00327C32"/>
    <w:rsid w:val="00330712"/>
    <w:rsid w:val="0033072C"/>
    <w:rsid w:val="00330756"/>
    <w:rsid w:val="0033169E"/>
    <w:rsid w:val="003328ED"/>
    <w:rsid w:val="00334509"/>
    <w:rsid w:val="00336D17"/>
    <w:rsid w:val="003371C6"/>
    <w:rsid w:val="00337688"/>
    <w:rsid w:val="00340A86"/>
    <w:rsid w:val="00342767"/>
    <w:rsid w:val="00342E00"/>
    <w:rsid w:val="00343037"/>
    <w:rsid w:val="0034339B"/>
    <w:rsid w:val="00343740"/>
    <w:rsid w:val="00343C7A"/>
    <w:rsid w:val="003447CD"/>
    <w:rsid w:val="00344B5C"/>
    <w:rsid w:val="00345A77"/>
    <w:rsid w:val="0034680F"/>
    <w:rsid w:val="003468E5"/>
    <w:rsid w:val="0034714B"/>
    <w:rsid w:val="003520E8"/>
    <w:rsid w:val="0035292C"/>
    <w:rsid w:val="00352FB2"/>
    <w:rsid w:val="003537BD"/>
    <w:rsid w:val="00353F00"/>
    <w:rsid w:val="00354134"/>
    <w:rsid w:val="00354989"/>
    <w:rsid w:val="00355C1B"/>
    <w:rsid w:val="00355CC1"/>
    <w:rsid w:val="00356EEA"/>
    <w:rsid w:val="00360294"/>
    <w:rsid w:val="00361570"/>
    <w:rsid w:val="00361692"/>
    <w:rsid w:val="003618A5"/>
    <w:rsid w:val="003619DA"/>
    <w:rsid w:val="0036228E"/>
    <w:rsid w:val="00362DB6"/>
    <w:rsid w:val="0036329C"/>
    <w:rsid w:val="003632E3"/>
    <w:rsid w:val="003642F9"/>
    <w:rsid w:val="00364DDF"/>
    <w:rsid w:val="00365441"/>
    <w:rsid w:val="00365A4A"/>
    <w:rsid w:val="003660C2"/>
    <w:rsid w:val="00366132"/>
    <w:rsid w:val="003666D5"/>
    <w:rsid w:val="003674CF"/>
    <w:rsid w:val="00367992"/>
    <w:rsid w:val="00367F99"/>
    <w:rsid w:val="00372329"/>
    <w:rsid w:val="00372DD7"/>
    <w:rsid w:val="003737DB"/>
    <w:rsid w:val="00374203"/>
    <w:rsid w:val="0037457A"/>
    <w:rsid w:val="00374A8B"/>
    <w:rsid w:val="00374B75"/>
    <w:rsid w:val="00376602"/>
    <w:rsid w:val="00376B00"/>
    <w:rsid w:val="00376BBE"/>
    <w:rsid w:val="00376ECC"/>
    <w:rsid w:val="00377260"/>
    <w:rsid w:val="00377A41"/>
    <w:rsid w:val="00380F9F"/>
    <w:rsid w:val="00381CCC"/>
    <w:rsid w:val="00382124"/>
    <w:rsid w:val="0038354E"/>
    <w:rsid w:val="00383741"/>
    <w:rsid w:val="00383E88"/>
    <w:rsid w:val="00383EBA"/>
    <w:rsid w:val="00385D1E"/>
    <w:rsid w:val="00385F7E"/>
    <w:rsid w:val="00387D98"/>
    <w:rsid w:val="00390E44"/>
    <w:rsid w:val="00391D87"/>
    <w:rsid w:val="003925FE"/>
    <w:rsid w:val="003928E6"/>
    <w:rsid w:val="00392BE3"/>
    <w:rsid w:val="00392CDA"/>
    <w:rsid w:val="003939D2"/>
    <w:rsid w:val="00393EC1"/>
    <w:rsid w:val="0039556D"/>
    <w:rsid w:val="003972AA"/>
    <w:rsid w:val="0039748A"/>
    <w:rsid w:val="00397BBB"/>
    <w:rsid w:val="003A2FCA"/>
    <w:rsid w:val="003A3DEE"/>
    <w:rsid w:val="003A456F"/>
    <w:rsid w:val="003A4D77"/>
    <w:rsid w:val="003A6B8C"/>
    <w:rsid w:val="003A767D"/>
    <w:rsid w:val="003A7F9A"/>
    <w:rsid w:val="003B0AA3"/>
    <w:rsid w:val="003B10D2"/>
    <w:rsid w:val="003B1941"/>
    <w:rsid w:val="003B1C3A"/>
    <w:rsid w:val="003B3527"/>
    <w:rsid w:val="003B4890"/>
    <w:rsid w:val="003B4FD4"/>
    <w:rsid w:val="003B548F"/>
    <w:rsid w:val="003B5F57"/>
    <w:rsid w:val="003B6EDA"/>
    <w:rsid w:val="003B7C92"/>
    <w:rsid w:val="003C0DA4"/>
    <w:rsid w:val="003C14B5"/>
    <w:rsid w:val="003C3E04"/>
    <w:rsid w:val="003C3F5E"/>
    <w:rsid w:val="003C589C"/>
    <w:rsid w:val="003C61F7"/>
    <w:rsid w:val="003C7036"/>
    <w:rsid w:val="003C7466"/>
    <w:rsid w:val="003C79A0"/>
    <w:rsid w:val="003D2C75"/>
    <w:rsid w:val="003D2EAA"/>
    <w:rsid w:val="003D38D9"/>
    <w:rsid w:val="003D4223"/>
    <w:rsid w:val="003D57BE"/>
    <w:rsid w:val="003D589D"/>
    <w:rsid w:val="003D5EAC"/>
    <w:rsid w:val="003D5F8E"/>
    <w:rsid w:val="003D60D5"/>
    <w:rsid w:val="003E0805"/>
    <w:rsid w:val="003E1A2A"/>
    <w:rsid w:val="003E245C"/>
    <w:rsid w:val="003E31FD"/>
    <w:rsid w:val="003E467C"/>
    <w:rsid w:val="003E579F"/>
    <w:rsid w:val="003E6CB6"/>
    <w:rsid w:val="003E6D29"/>
    <w:rsid w:val="003F0091"/>
    <w:rsid w:val="003F00DF"/>
    <w:rsid w:val="003F0C75"/>
    <w:rsid w:val="003F0D51"/>
    <w:rsid w:val="003F223C"/>
    <w:rsid w:val="003F28B8"/>
    <w:rsid w:val="003F29F5"/>
    <w:rsid w:val="003F3339"/>
    <w:rsid w:val="003F3BFE"/>
    <w:rsid w:val="003F3C74"/>
    <w:rsid w:val="003F40B1"/>
    <w:rsid w:val="003F46D2"/>
    <w:rsid w:val="003F6E8D"/>
    <w:rsid w:val="003F7058"/>
    <w:rsid w:val="003F707C"/>
    <w:rsid w:val="003F7A19"/>
    <w:rsid w:val="003F7A6E"/>
    <w:rsid w:val="00401552"/>
    <w:rsid w:val="00401D9A"/>
    <w:rsid w:val="00402B98"/>
    <w:rsid w:val="0040350B"/>
    <w:rsid w:val="00403D94"/>
    <w:rsid w:val="00403DE8"/>
    <w:rsid w:val="004040F7"/>
    <w:rsid w:val="00405C65"/>
    <w:rsid w:val="0040647D"/>
    <w:rsid w:val="0040683D"/>
    <w:rsid w:val="00406E17"/>
    <w:rsid w:val="004076CE"/>
    <w:rsid w:val="00407B7C"/>
    <w:rsid w:val="0041000D"/>
    <w:rsid w:val="00410860"/>
    <w:rsid w:val="004111A4"/>
    <w:rsid w:val="00411DE7"/>
    <w:rsid w:val="00412048"/>
    <w:rsid w:val="0041261A"/>
    <w:rsid w:val="00414DC2"/>
    <w:rsid w:val="00414DC8"/>
    <w:rsid w:val="00415393"/>
    <w:rsid w:val="0041625D"/>
    <w:rsid w:val="00416B05"/>
    <w:rsid w:val="004179FE"/>
    <w:rsid w:val="00420214"/>
    <w:rsid w:val="004204E6"/>
    <w:rsid w:val="004205EA"/>
    <w:rsid w:val="00421828"/>
    <w:rsid w:val="004219B1"/>
    <w:rsid w:val="00422D9F"/>
    <w:rsid w:val="00423039"/>
    <w:rsid w:val="00424A45"/>
    <w:rsid w:val="00424DD9"/>
    <w:rsid w:val="00424FA2"/>
    <w:rsid w:val="004255BC"/>
    <w:rsid w:val="00427CF4"/>
    <w:rsid w:val="004308D3"/>
    <w:rsid w:val="00430AB4"/>
    <w:rsid w:val="00430C21"/>
    <w:rsid w:val="004329F2"/>
    <w:rsid w:val="00432A4C"/>
    <w:rsid w:val="00432AC6"/>
    <w:rsid w:val="0043365A"/>
    <w:rsid w:val="00433FAD"/>
    <w:rsid w:val="004343A0"/>
    <w:rsid w:val="00434DD9"/>
    <w:rsid w:val="00436339"/>
    <w:rsid w:val="004401E3"/>
    <w:rsid w:val="00440A76"/>
    <w:rsid w:val="00444B98"/>
    <w:rsid w:val="00445530"/>
    <w:rsid w:val="0044567E"/>
    <w:rsid w:val="004456D3"/>
    <w:rsid w:val="00445B61"/>
    <w:rsid w:val="00446A65"/>
    <w:rsid w:val="00447344"/>
    <w:rsid w:val="00450734"/>
    <w:rsid w:val="0045136B"/>
    <w:rsid w:val="004545AC"/>
    <w:rsid w:val="004546B7"/>
    <w:rsid w:val="0045496B"/>
    <w:rsid w:val="00455689"/>
    <w:rsid w:val="00455F0B"/>
    <w:rsid w:val="00456540"/>
    <w:rsid w:val="00456DD5"/>
    <w:rsid w:val="00456E73"/>
    <w:rsid w:val="00457D37"/>
    <w:rsid w:val="00457FF3"/>
    <w:rsid w:val="0046008C"/>
    <w:rsid w:val="0046048E"/>
    <w:rsid w:val="00460856"/>
    <w:rsid w:val="00460D30"/>
    <w:rsid w:val="00461534"/>
    <w:rsid w:val="0046161E"/>
    <w:rsid w:val="004622D4"/>
    <w:rsid w:val="004627E8"/>
    <w:rsid w:val="00462DE1"/>
    <w:rsid w:val="00463DCA"/>
    <w:rsid w:val="00465B8A"/>
    <w:rsid w:val="00465DCE"/>
    <w:rsid w:val="00466337"/>
    <w:rsid w:val="004663D7"/>
    <w:rsid w:val="00466C56"/>
    <w:rsid w:val="004679CA"/>
    <w:rsid w:val="00470272"/>
    <w:rsid w:val="004708CA"/>
    <w:rsid w:val="00470A68"/>
    <w:rsid w:val="00470AB8"/>
    <w:rsid w:val="004714E8"/>
    <w:rsid w:val="00471630"/>
    <w:rsid w:val="00472B1A"/>
    <w:rsid w:val="004733AF"/>
    <w:rsid w:val="00473484"/>
    <w:rsid w:val="00473595"/>
    <w:rsid w:val="00473BAD"/>
    <w:rsid w:val="00473FB6"/>
    <w:rsid w:val="004747BC"/>
    <w:rsid w:val="00474FB4"/>
    <w:rsid w:val="00476657"/>
    <w:rsid w:val="004770CA"/>
    <w:rsid w:val="00477B50"/>
    <w:rsid w:val="00480360"/>
    <w:rsid w:val="00480E55"/>
    <w:rsid w:val="004818C1"/>
    <w:rsid w:val="00482EDA"/>
    <w:rsid w:val="004836E3"/>
    <w:rsid w:val="00483810"/>
    <w:rsid w:val="00483C0F"/>
    <w:rsid w:val="004855CD"/>
    <w:rsid w:val="00486CA8"/>
    <w:rsid w:val="00487CB3"/>
    <w:rsid w:val="004905B3"/>
    <w:rsid w:val="00490A00"/>
    <w:rsid w:val="00490AFC"/>
    <w:rsid w:val="00492736"/>
    <w:rsid w:val="004938C8"/>
    <w:rsid w:val="0049397E"/>
    <w:rsid w:val="0049512C"/>
    <w:rsid w:val="004954E8"/>
    <w:rsid w:val="004965B4"/>
    <w:rsid w:val="00496A88"/>
    <w:rsid w:val="00496CC3"/>
    <w:rsid w:val="004973E1"/>
    <w:rsid w:val="004976B9"/>
    <w:rsid w:val="00497B30"/>
    <w:rsid w:val="00497D64"/>
    <w:rsid w:val="004A0055"/>
    <w:rsid w:val="004A029B"/>
    <w:rsid w:val="004A02EF"/>
    <w:rsid w:val="004A0483"/>
    <w:rsid w:val="004A0FF1"/>
    <w:rsid w:val="004A22D8"/>
    <w:rsid w:val="004A26E7"/>
    <w:rsid w:val="004A3A0C"/>
    <w:rsid w:val="004A42A1"/>
    <w:rsid w:val="004A4E1A"/>
    <w:rsid w:val="004A4EB4"/>
    <w:rsid w:val="004A6549"/>
    <w:rsid w:val="004A6A2D"/>
    <w:rsid w:val="004A6A68"/>
    <w:rsid w:val="004B03FB"/>
    <w:rsid w:val="004B052F"/>
    <w:rsid w:val="004B0B15"/>
    <w:rsid w:val="004B1AC5"/>
    <w:rsid w:val="004B1F13"/>
    <w:rsid w:val="004B25CE"/>
    <w:rsid w:val="004B2985"/>
    <w:rsid w:val="004B538F"/>
    <w:rsid w:val="004B6272"/>
    <w:rsid w:val="004B7A52"/>
    <w:rsid w:val="004B7B08"/>
    <w:rsid w:val="004C0900"/>
    <w:rsid w:val="004C1394"/>
    <w:rsid w:val="004C3098"/>
    <w:rsid w:val="004C32A1"/>
    <w:rsid w:val="004C4730"/>
    <w:rsid w:val="004C47FB"/>
    <w:rsid w:val="004C481B"/>
    <w:rsid w:val="004C4EA1"/>
    <w:rsid w:val="004C560D"/>
    <w:rsid w:val="004C5FE1"/>
    <w:rsid w:val="004C6798"/>
    <w:rsid w:val="004C6DB2"/>
    <w:rsid w:val="004C6DC7"/>
    <w:rsid w:val="004D16FD"/>
    <w:rsid w:val="004D1DDC"/>
    <w:rsid w:val="004D2B3F"/>
    <w:rsid w:val="004D36DE"/>
    <w:rsid w:val="004D3DCB"/>
    <w:rsid w:val="004D50E1"/>
    <w:rsid w:val="004D5CFE"/>
    <w:rsid w:val="004D5F1B"/>
    <w:rsid w:val="004D6006"/>
    <w:rsid w:val="004D7343"/>
    <w:rsid w:val="004E0126"/>
    <w:rsid w:val="004E0AF1"/>
    <w:rsid w:val="004E1E35"/>
    <w:rsid w:val="004E2444"/>
    <w:rsid w:val="004E3076"/>
    <w:rsid w:val="004E46C0"/>
    <w:rsid w:val="004E5F6B"/>
    <w:rsid w:val="004E7E32"/>
    <w:rsid w:val="004F0231"/>
    <w:rsid w:val="004F0B77"/>
    <w:rsid w:val="004F1069"/>
    <w:rsid w:val="004F3D9A"/>
    <w:rsid w:val="004F497E"/>
    <w:rsid w:val="004F4BF4"/>
    <w:rsid w:val="004F5CD9"/>
    <w:rsid w:val="004F5D4B"/>
    <w:rsid w:val="004F5FE0"/>
    <w:rsid w:val="004F6704"/>
    <w:rsid w:val="004F6C1C"/>
    <w:rsid w:val="004F6CCD"/>
    <w:rsid w:val="004F743A"/>
    <w:rsid w:val="004F7B7A"/>
    <w:rsid w:val="004F7EA5"/>
    <w:rsid w:val="0050095F"/>
    <w:rsid w:val="00500CEA"/>
    <w:rsid w:val="00500FC8"/>
    <w:rsid w:val="00501622"/>
    <w:rsid w:val="00501838"/>
    <w:rsid w:val="005026C1"/>
    <w:rsid w:val="00502AB4"/>
    <w:rsid w:val="0050312C"/>
    <w:rsid w:val="00503B33"/>
    <w:rsid w:val="00503EB9"/>
    <w:rsid w:val="0050413C"/>
    <w:rsid w:val="005050DF"/>
    <w:rsid w:val="00505132"/>
    <w:rsid w:val="0050537C"/>
    <w:rsid w:val="00505856"/>
    <w:rsid w:val="00505881"/>
    <w:rsid w:val="005062D1"/>
    <w:rsid w:val="005068B5"/>
    <w:rsid w:val="00506E27"/>
    <w:rsid w:val="005075EE"/>
    <w:rsid w:val="00510CA5"/>
    <w:rsid w:val="00511308"/>
    <w:rsid w:val="00512134"/>
    <w:rsid w:val="00512BF1"/>
    <w:rsid w:val="00512EF6"/>
    <w:rsid w:val="00513D0E"/>
    <w:rsid w:val="00514EC8"/>
    <w:rsid w:val="00515616"/>
    <w:rsid w:val="00515649"/>
    <w:rsid w:val="00516540"/>
    <w:rsid w:val="00516DEC"/>
    <w:rsid w:val="00520F05"/>
    <w:rsid w:val="00521F98"/>
    <w:rsid w:val="005229B4"/>
    <w:rsid w:val="00523EC6"/>
    <w:rsid w:val="00523F64"/>
    <w:rsid w:val="005248A0"/>
    <w:rsid w:val="005253BB"/>
    <w:rsid w:val="00526376"/>
    <w:rsid w:val="00530ECE"/>
    <w:rsid w:val="00531383"/>
    <w:rsid w:val="00534BD1"/>
    <w:rsid w:val="005362DF"/>
    <w:rsid w:val="00537405"/>
    <w:rsid w:val="00537564"/>
    <w:rsid w:val="00540217"/>
    <w:rsid w:val="005415F0"/>
    <w:rsid w:val="00541A50"/>
    <w:rsid w:val="00542367"/>
    <w:rsid w:val="0054399B"/>
    <w:rsid w:val="00544FB8"/>
    <w:rsid w:val="00546236"/>
    <w:rsid w:val="005462AF"/>
    <w:rsid w:val="00546323"/>
    <w:rsid w:val="0054672D"/>
    <w:rsid w:val="005467AD"/>
    <w:rsid w:val="00546F82"/>
    <w:rsid w:val="00547120"/>
    <w:rsid w:val="0054743A"/>
    <w:rsid w:val="00550C18"/>
    <w:rsid w:val="00550F3B"/>
    <w:rsid w:val="0055152A"/>
    <w:rsid w:val="0055169F"/>
    <w:rsid w:val="005521D7"/>
    <w:rsid w:val="00552907"/>
    <w:rsid w:val="005529B1"/>
    <w:rsid w:val="005536DB"/>
    <w:rsid w:val="0055491F"/>
    <w:rsid w:val="00555829"/>
    <w:rsid w:val="00555BCD"/>
    <w:rsid w:val="0055672A"/>
    <w:rsid w:val="005575E7"/>
    <w:rsid w:val="00557EAF"/>
    <w:rsid w:val="005605AD"/>
    <w:rsid w:val="005606E2"/>
    <w:rsid w:val="00560927"/>
    <w:rsid w:val="00561D69"/>
    <w:rsid w:val="00561F67"/>
    <w:rsid w:val="00562C1C"/>
    <w:rsid w:val="00564649"/>
    <w:rsid w:val="00564A96"/>
    <w:rsid w:val="00564AC4"/>
    <w:rsid w:val="0056578A"/>
    <w:rsid w:val="005669D2"/>
    <w:rsid w:val="00566C7B"/>
    <w:rsid w:val="0056782A"/>
    <w:rsid w:val="00570496"/>
    <w:rsid w:val="0057083D"/>
    <w:rsid w:val="0057150B"/>
    <w:rsid w:val="005715CD"/>
    <w:rsid w:val="0057184E"/>
    <w:rsid w:val="00572474"/>
    <w:rsid w:val="00572D6D"/>
    <w:rsid w:val="00573306"/>
    <w:rsid w:val="00573974"/>
    <w:rsid w:val="0057402C"/>
    <w:rsid w:val="005756C6"/>
    <w:rsid w:val="00575878"/>
    <w:rsid w:val="00575DA6"/>
    <w:rsid w:val="00576B51"/>
    <w:rsid w:val="00577E53"/>
    <w:rsid w:val="005804E8"/>
    <w:rsid w:val="00580EF3"/>
    <w:rsid w:val="005845B5"/>
    <w:rsid w:val="00586DB8"/>
    <w:rsid w:val="00586EEB"/>
    <w:rsid w:val="00591D01"/>
    <w:rsid w:val="00592BD2"/>
    <w:rsid w:val="0059425A"/>
    <w:rsid w:val="00594B5C"/>
    <w:rsid w:val="00596851"/>
    <w:rsid w:val="005969A3"/>
    <w:rsid w:val="00596DEB"/>
    <w:rsid w:val="00597C53"/>
    <w:rsid w:val="00597E98"/>
    <w:rsid w:val="005A07B0"/>
    <w:rsid w:val="005A0EF9"/>
    <w:rsid w:val="005A107C"/>
    <w:rsid w:val="005A1FF4"/>
    <w:rsid w:val="005A2786"/>
    <w:rsid w:val="005A2B99"/>
    <w:rsid w:val="005A42F3"/>
    <w:rsid w:val="005A626C"/>
    <w:rsid w:val="005A6C4B"/>
    <w:rsid w:val="005A781B"/>
    <w:rsid w:val="005A7A10"/>
    <w:rsid w:val="005A7F6A"/>
    <w:rsid w:val="005B0635"/>
    <w:rsid w:val="005B194F"/>
    <w:rsid w:val="005B1E9F"/>
    <w:rsid w:val="005B338F"/>
    <w:rsid w:val="005B39D4"/>
    <w:rsid w:val="005B4210"/>
    <w:rsid w:val="005B4F39"/>
    <w:rsid w:val="005B7C9E"/>
    <w:rsid w:val="005B7F7D"/>
    <w:rsid w:val="005C19B9"/>
    <w:rsid w:val="005C1C5A"/>
    <w:rsid w:val="005C1FAA"/>
    <w:rsid w:val="005C20AF"/>
    <w:rsid w:val="005C3E6A"/>
    <w:rsid w:val="005C462D"/>
    <w:rsid w:val="005C5346"/>
    <w:rsid w:val="005C588D"/>
    <w:rsid w:val="005D0104"/>
    <w:rsid w:val="005D0D98"/>
    <w:rsid w:val="005D1492"/>
    <w:rsid w:val="005D1F8A"/>
    <w:rsid w:val="005D3825"/>
    <w:rsid w:val="005D3A20"/>
    <w:rsid w:val="005D3BE4"/>
    <w:rsid w:val="005D6812"/>
    <w:rsid w:val="005D688C"/>
    <w:rsid w:val="005D6DE8"/>
    <w:rsid w:val="005D6E38"/>
    <w:rsid w:val="005D6ED9"/>
    <w:rsid w:val="005D764A"/>
    <w:rsid w:val="005D7A20"/>
    <w:rsid w:val="005E1AA5"/>
    <w:rsid w:val="005E2848"/>
    <w:rsid w:val="005E3636"/>
    <w:rsid w:val="005E4041"/>
    <w:rsid w:val="005E62D5"/>
    <w:rsid w:val="005E69BD"/>
    <w:rsid w:val="005E6AAA"/>
    <w:rsid w:val="005E6FC6"/>
    <w:rsid w:val="005E7624"/>
    <w:rsid w:val="005F0123"/>
    <w:rsid w:val="005F0BBB"/>
    <w:rsid w:val="005F0FC2"/>
    <w:rsid w:val="005F102D"/>
    <w:rsid w:val="005F1D36"/>
    <w:rsid w:val="005F2C18"/>
    <w:rsid w:val="005F2E63"/>
    <w:rsid w:val="005F36F2"/>
    <w:rsid w:val="005F3BFA"/>
    <w:rsid w:val="005F4D52"/>
    <w:rsid w:val="005F59D8"/>
    <w:rsid w:val="005F6623"/>
    <w:rsid w:val="005F6D6E"/>
    <w:rsid w:val="005F6EE3"/>
    <w:rsid w:val="0060013C"/>
    <w:rsid w:val="00600FE3"/>
    <w:rsid w:val="0060116A"/>
    <w:rsid w:val="00602A9B"/>
    <w:rsid w:val="00604714"/>
    <w:rsid w:val="006063FC"/>
    <w:rsid w:val="00606E96"/>
    <w:rsid w:val="00606FDA"/>
    <w:rsid w:val="006077D8"/>
    <w:rsid w:val="00610712"/>
    <w:rsid w:val="00611A8F"/>
    <w:rsid w:val="00612704"/>
    <w:rsid w:val="00612779"/>
    <w:rsid w:val="00612A66"/>
    <w:rsid w:val="00612B44"/>
    <w:rsid w:val="00614526"/>
    <w:rsid w:val="00614639"/>
    <w:rsid w:val="006151A7"/>
    <w:rsid w:val="00616DB4"/>
    <w:rsid w:val="006174BC"/>
    <w:rsid w:val="00617AFB"/>
    <w:rsid w:val="00617B6B"/>
    <w:rsid w:val="00617C56"/>
    <w:rsid w:val="0062122D"/>
    <w:rsid w:val="006214D5"/>
    <w:rsid w:val="00621B25"/>
    <w:rsid w:val="00621BE9"/>
    <w:rsid w:val="006223CD"/>
    <w:rsid w:val="00622783"/>
    <w:rsid w:val="00622894"/>
    <w:rsid w:val="00622A68"/>
    <w:rsid w:val="00622EA9"/>
    <w:rsid w:val="0062305E"/>
    <w:rsid w:val="00623252"/>
    <w:rsid w:val="00625726"/>
    <w:rsid w:val="00625D16"/>
    <w:rsid w:val="00625E3B"/>
    <w:rsid w:val="00626F4E"/>
    <w:rsid w:val="00627736"/>
    <w:rsid w:val="00632DA6"/>
    <w:rsid w:val="00633433"/>
    <w:rsid w:val="00633B4C"/>
    <w:rsid w:val="00633EA7"/>
    <w:rsid w:val="00635B44"/>
    <w:rsid w:val="00636E37"/>
    <w:rsid w:val="00637490"/>
    <w:rsid w:val="00637948"/>
    <w:rsid w:val="00640221"/>
    <w:rsid w:val="00640FB4"/>
    <w:rsid w:val="006412E2"/>
    <w:rsid w:val="0064171E"/>
    <w:rsid w:val="00642231"/>
    <w:rsid w:val="006426CC"/>
    <w:rsid w:val="00643384"/>
    <w:rsid w:val="006438AF"/>
    <w:rsid w:val="006453FE"/>
    <w:rsid w:val="0064636B"/>
    <w:rsid w:val="00646AD5"/>
    <w:rsid w:val="00646D8C"/>
    <w:rsid w:val="006471AE"/>
    <w:rsid w:val="0064785F"/>
    <w:rsid w:val="00647A62"/>
    <w:rsid w:val="00647C02"/>
    <w:rsid w:val="00647EDE"/>
    <w:rsid w:val="0065027A"/>
    <w:rsid w:val="00651BFB"/>
    <w:rsid w:val="00652404"/>
    <w:rsid w:val="00652E83"/>
    <w:rsid w:val="006532BA"/>
    <w:rsid w:val="00653A4B"/>
    <w:rsid w:val="0065425C"/>
    <w:rsid w:val="00654EC2"/>
    <w:rsid w:val="00654EFA"/>
    <w:rsid w:val="006567C7"/>
    <w:rsid w:val="00656909"/>
    <w:rsid w:val="00661849"/>
    <w:rsid w:val="00662356"/>
    <w:rsid w:val="0066279C"/>
    <w:rsid w:val="00664230"/>
    <w:rsid w:val="00664768"/>
    <w:rsid w:val="006647F6"/>
    <w:rsid w:val="00664AAF"/>
    <w:rsid w:val="00664F88"/>
    <w:rsid w:val="00665AEC"/>
    <w:rsid w:val="00667637"/>
    <w:rsid w:val="006715FB"/>
    <w:rsid w:val="006721B2"/>
    <w:rsid w:val="0067223B"/>
    <w:rsid w:val="00673338"/>
    <w:rsid w:val="006733AB"/>
    <w:rsid w:val="0067574B"/>
    <w:rsid w:val="0067750D"/>
    <w:rsid w:val="00680E94"/>
    <w:rsid w:val="00682636"/>
    <w:rsid w:val="00683293"/>
    <w:rsid w:val="0068334A"/>
    <w:rsid w:val="00684C92"/>
    <w:rsid w:val="00686995"/>
    <w:rsid w:val="006869BE"/>
    <w:rsid w:val="00686F2C"/>
    <w:rsid w:val="00690C1F"/>
    <w:rsid w:val="006911FD"/>
    <w:rsid w:val="006930EA"/>
    <w:rsid w:val="00693E82"/>
    <w:rsid w:val="00694AD7"/>
    <w:rsid w:val="00694FB3"/>
    <w:rsid w:val="00695CF0"/>
    <w:rsid w:val="006962A8"/>
    <w:rsid w:val="006A12F5"/>
    <w:rsid w:val="006A1A4F"/>
    <w:rsid w:val="006A2232"/>
    <w:rsid w:val="006A2705"/>
    <w:rsid w:val="006A38C1"/>
    <w:rsid w:val="006A4E17"/>
    <w:rsid w:val="006A588E"/>
    <w:rsid w:val="006A664B"/>
    <w:rsid w:val="006A75E2"/>
    <w:rsid w:val="006B06E5"/>
    <w:rsid w:val="006B10D8"/>
    <w:rsid w:val="006B1CB5"/>
    <w:rsid w:val="006B1FBD"/>
    <w:rsid w:val="006B27D3"/>
    <w:rsid w:val="006B3492"/>
    <w:rsid w:val="006B4E8C"/>
    <w:rsid w:val="006B51AA"/>
    <w:rsid w:val="006B5420"/>
    <w:rsid w:val="006B5A8A"/>
    <w:rsid w:val="006B5EFB"/>
    <w:rsid w:val="006C04E6"/>
    <w:rsid w:val="006C2033"/>
    <w:rsid w:val="006C20A6"/>
    <w:rsid w:val="006C35D1"/>
    <w:rsid w:val="006C43E6"/>
    <w:rsid w:val="006C4702"/>
    <w:rsid w:val="006C518C"/>
    <w:rsid w:val="006C63FD"/>
    <w:rsid w:val="006C67C6"/>
    <w:rsid w:val="006C7115"/>
    <w:rsid w:val="006D030C"/>
    <w:rsid w:val="006D0FC9"/>
    <w:rsid w:val="006D1914"/>
    <w:rsid w:val="006D1A73"/>
    <w:rsid w:val="006D1FAD"/>
    <w:rsid w:val="006D35A3"/>
    <w:rsid w:val="006D4B01"/>
    <w:rsid w:val="006D6163"/>
    <w:rsid w:val="006D6CCB"/>
    <w:rsid w:val="006E075E"/>
    <w:rsid w:val="006E0A65"/>
    <w:rsid w:val="006E1AB4"/>
    <w:rsid w:val="006E3035"/>
    <w:rsid w:val="006E314D"/>
    <w:rsid w:val="006E3281"/>
    <w:rsid w:val="006E33E2"/>
    <w:rsid w:val="006E449E"/>
    <w:rsid w:val="006E4825"/>
    <w:rsid w:val="006E5752"/>
    <w:rsid w:val="006E5F78"/>
    <w:rsid w:val="006E61BE"/>
    <w:rsid w:val="006E6573"/>
    <w:rsid w:val="006E6BAF"/>
    <w:rsid w:val="006F030B"/>
    <w:rsid w:val="006F098C"/>
    <w:rsid w:val="006F0E01"/>
    <w:rsid w:val="006F14D0"/>
    <w:rsid w:val="006F1C95"/>
    <w:rsid w:val="006F2703"/>
    <w:rsid w:val="006F292A"/>
    <w:rsid w:val="006F2E60"/>
    <w:rsid w:val="006F3141"/>
    <w:rsid w:val="006F3680"/>
    <w:rsid w:val="006F36AE"/>
    <w:rsid w:val="006F3928"/>
    <w:rsid w:val="006F3D9D"/>
    <w:rsid w:val="006F4C9A"/>
    <w:rsid w:val="006F57EE"/>
    <w:rsid w:val="006F6708"/>
    <w:rsid w:val="006F67B2"/>
    <w:rsid w:val="0070087D"/>
    <w:rsid w:val="007020AE"/>
    <w:rsid w:val="0070388E"/>
    <w:rsid w:val="00704F63"/>
    <w:rsid w:val="0070569F"/>
    <w:rsid w:val="00706BEB"/>
    <w:rsid w:val="00706C49"/>
    <w:rsid w:val="00707B11"/>
    <w:rsid w:val="00710D58"/>
    <w:rsid w:val="00711EFE"/>
    <w:rsid w:val="00712860"/>
    <w:rsid w:val="0071408D"/>
    <w:rsid w:val="00715D14"/>
    <w:rsid w:val="007229F8"/>
    <w:rsid w:val="0072352A"/>
    <w:rsid w:val="00725243"/>
    <w:rsid w:val="00725B27"/>
    <w:rsid w:val="00727B19"/>
    <w:rsid w:val="00731DA8"/>
    <w:rsid w:val="007333F8"/>
    <w:rsid w:val="0073346B"/>
    <w:rsid w:val="007346C8"/>
    <w:rsid w:val="00734A75"/>
    <w:rsid w:val="0073758C"/>
    <w:rsid w:val="00737664"/>
    <w:rsid w:val="0073795D"/>
    <w:rsid w:val="007415AF"/>
    <w:rsid w:val="0074246D"/>
    <w:rsid w:val="00743120"/>
    <w:rsid w:val="007432F3"/>
    <w:rsid w:val="0074422E"/>
    <w:rsid w:val="00745767"/>
    <w:rsid w:val="00747F74"/>
    <w:rsid w:val="007509FF"/>
    <w:rsid w:val="00751129"/>
    <w:rsid w:val="007515D6"/>
    <w:rsid w:val="007519B7"/>
    <w:rsid w:val="00751C41"/>
    <w:rsid w:val="00751CD5"/>
    <w:rsid w:val="00753D13"/>
    <w:rsid w:val="007541C3"/>
    <w:rsid w:val="007544FE"/>
    <w:rsid w:val="00755929"/>
    <w:rsid w:val="00755CC3"/>
    <w:rsid w:val="00756718"/>
    <w:rsid w:val="00756AC6"/>
    <w:rsid w:val="00757125"/>
    <w:rsid w:val="00757938"/>
    <w:rsid w:val="00757FD6"/>
    <w:rsid w:val="007626E7"/>
    <w:rsid w:val="00762ABE"/>
    <w:rsid w:val="0076351D"/>
    <w:rsid w:val="00763840"/>
    <w:rsid w:val="007646DF"/>
    <w:rsid w:val="007653AB"/>
    <w:rsid w:val="007653E0"/>
    <w:rsid w:val="00765708"/>
    <w:rsid w:val="00765E25"/>
    <w:rsid w:val="007662D5"/>
    <w:rsid w:val="007668F2"/>
    <w:rsid w:val="00766C70"/>
    <w:rsid w:val="00770D7A"/>
    <w:rsid w:val="00772F4D"/>
    <w:rsid w:val="007737D0"/>
    <w:rsid w:val="00773B93"/>
    <w:rsid w:val="00773F7D"/>
    <w:rsid w:val="00774224"/>
    <w:rsid w:val="007801FE"/>
    <w:rsid w:val="007819E6"/>
    <w:rsid w:val="00781A7E"/>
    <w:rsid w:val="00784BA1"/>
    <w:rsid w:val="007850EA"/>
    <w:rsid w:val="00787202"/>
    <w:rsid w:val="00790B27"/>
    <w:rsid w:val="0079214F"/>
    <w:rsid w:val="007929F9"/>
    <w:rsid w:val="00792AF5"/>
    <w:rsid w:val="007934AF"/>
    <w:rsid w:val="00793948"/>
    <w:rsid w:val="00793EB3"/>
    <w:rsid w:val="007947F2"/>
    <w:rsid w:val="00794F3C"/>
    <w:rsid w:val="00794FB9"/>
    <w:rsid w:val="007959D9"/>
    <w:rsid w:val="00797928"/>
    <w:rsid w:val="007A1AFE"/>
    <w:rsid w:val="007A1C57"/>
    <w:rsid w:val="007A32F0"/>
    <w:rsid w:val="007A36C5"/>
    <w:rsid w:val="007A5140"/>
    <w:rsid w:val="007A51CD"/>
    <w:rsid w:val="007A55D8"/>
    <w:rsid w:val="007A629D"/>
    <w:rsid w:val="007A724E"/>
    <w:rsid w:val="007A7C37"/>
    <w:rsid w:val="007B0106"/>
    <w:rsid w:val="007B0C33"/>
    <w:rsid w:val="007B1BB0"/>
    <w:rsid w:val="007B215F"/>
    <w:rsid w:val="007B2A2B"/>
    <w:rsid w:val="007B3A02"/>
    <w:rsid w:val="007B3A21"/>
    <w:rsid w:val="007B3AC6"/>
    <w:rsid w:val="007B3D27"/>
    <w:rsid w:val="007B3D38"/>
    <w:rsid w:val="007B48A9"/>
    <w:rsid w:val="007B4C26"/>
    <w:rsid w:val="007B5A33"/>
    <w:rsid w:val="007B6569"/>
    <w:rsid w:val="007B68B1"/>
    <w:rsid w:val="007B6A84"/>
    <w:rsid w:val="007B6BE5"/>
    <w:rsid w:val="007B722A"/>
    <w:rsid w:val="007B7DD9"/>
    <w:rsid w:val="007C08DB"/>
    <w:rsid w:val="007C0EFA"/>
    <w:rsid w:val="007C1F3A"/>
    <w:rsid w:val="007C2253"/>
    <w:rsid w:val="007C3080"/>
    <w:rsid w:val="007C31DA"/>
    <w:rsid w:val="007C3975"/>
    <w:rsid w:val="007C3F15"/>
    <w:rsid w:val="007C4DCB"/>
    <w:rsid w:val="007C4F2A"/>
    <w:rsid w:val="007C562D"/>
    <w:rsid w:val="007C5C0F"/>
    <w:rsid w:val="007C67E6"/>
    <w:rsid w:val="007D0069"/>
    <w:rsid w:val="007D0D39"/>
    <w:rsid w:val="007D1467"/>
    <w:rsid w:val="007D366C"/>
    <w:rsid w:val="007D4950"/>
    <w:rsid w:val="007D4C0B"/>
    <w:rsid w:val="007D5489"/>
    <w:rsid w:val="007D5887"/>
    <w:rsid w:val="007D6191"/>
    <w:rsid w:val="007D619A"/>
    <w:rsid w:val="007D61DD"/>
    <w:rsid w:val="007E07CB"/>
    <w:rsid w:val="007E0B18"/>
    <w:rsid w:val="007E4EC1"/>
    <w:rsid w:val="007E6D51"/>
    <w:rsid w:val="007F0D83"/>
    <w:rsid w:val="007F1388"/>
    <w:rsid w:val="007F17B5"/>
    <w:rsid w:val="007F225A"/>
    <w:rsid w:val="007F4048"/>
    <w:rsid w:val="007F5832"/>
    <w:rsid w:val="007F5A7D"/>
    <w:rsid w:val="007F5DCC"/>
    <w:rsid w:val="007F6052"/>
    <w:rsid w:val="007F7266"/>
    <w:rsid w:val="007F77EF"/>
    <w:rsid w:val="007F7921"/>
    <w:rsid w:val="0080083D"/>
    <w:rsid w:val="00800DBC"/>
    <w:rsid w:val="00802240"/>
    <w:rsid w:val="00802DCB"/>
    <w:rsid w:val="00802F97"/>
    <w:rsid w:val="0080361C"/>
    <w:rsid w:val="008038A2"/>
    <w:rsid w:val="00804060"/>
    <w:rsid w:val="0080414C"/>
    <w:rsid w:val="00804470"/>
    <w:rsid w:val="0080546A"/>
    <w:rsid w:val="00805B62"/>
    <w:rsid w:val="00805DEA"/>
    <w:rsid w:val="00806D78"/>
    <w:rsid w:val="00807961"/>
    <w:rsid w:val="008107A0"/>
    <w:rsid w:val="008119F9"/>
    <w:rsid w:val="00812369"/>
    <w:rsid w:val="0081338D"/>
    <w:rsid w:val="00813400"/>
    <w:rsid w:val="0081347B"/>
    <w:rsid w:val="008139BC"/>
    <w:rsid w:val="008140D1"/>
    <w:rsid w:val="0081612D"/>
    <w:rsid w:val="0081758E"/>
    <w:rsid w:val="00817707"/>
    <w:rsid w:val="0081782E"/>
    <w:rsid w:val="00820595"/>
    <w:rsid w:val="008212ED"/>
    <w:rsid w:val="00822A6D"/>
    <w:rsid w:val="00823BC5"/>
    <w:rsid w:val="0082459A"/>
    <w:rsid w:val="00825144"/>
    <w:rsid w:val="00825C07"/>
    <w:rsid w:val="00826867"/>
    <w:rsid w:val="008268B4"/>
    <w:rsid w:val="00826AC6"/>
    <w:rsid w:val="00826CCC"/>
    <w:rsid w:val="00826E5B"/>
    <w:rsid w:val="008279EF"/>
    <w:rsid w:val="00827C2D"/>
    <w:rsid w:val="008313CC"/>
    <w:rsid w:val="0083140D"/>
    <w:rsid w:val="008327F5"/>
    <w:rsid w:val="00832A0A"/>
    <w:rsid w:val="0083546B"/>
    <w:rsid w:val="00835E60"/>
    <w:rsid w:val="008362E0"/>
    <w:rsid w:val="008362F9"/>
    <w:rsid w:val="0083731B"/>
    <w:rsid w:val="008373BB"/>
    <w:rsid w:val="008377BF"/>
    <w:rsid w:val="00840C69"/>
    <w:rsid w:val="008432D8"/>
    <w:rsid w:val="0084388C"/>
    <w:rsid w:val="00844400"/>
    <w:rsid w:val="00844AE7"/>
    <w:rsid w:val="0084568A"/>
    <w:rsid w:val="00845CB8"/>
    <w:rsid w:val="00846069"/>
    <w:rsid w:val="008460E0"/>
    <w:rsid w:val="008464BF"/>
    <w:rsid w:val="00846593"/>
    <w:rsid w:val="008472CD"/>
    <w:rsid w:val="008477A5"/>
    <w:rsid w:val="008504B6"/>
    <w:rsid w:val="00850694"/>
    <w:rsid w:val="00850BA0"/>
    <w:rsid w:val="00851168"/>
    <w:rsid w:val="00851274"/>
    <w:rsid w:val="008520DD"/>
    <w:rsid w:val="00852745"/>
    <w:rsid w:val="0085320F"/>
    <w:rsid w:val="00853B58"/>
    <w:rsid w:val="00853E73"/>
    <w:rsid w:val="00855D66"/>
    <w:rsid w:val="00855F42"/>
    <w:rsid w:val="00856039"/>
    <w:rsid w:val="00856A8F"/>
    <w:rsid w:val="00857874"/>
    <w:rsid w:val="0086078F"/>
    <w:rsid w:val="00861294"/>
    <w:rsid w:val="008612FC"/>
    <w:rsid w:val="00862235"/>
    <w:rsid w:val="00862C5A"/>
    <w:rsid w:val="008640FF"/>
    <w:rsid w:val="0086461C"/>
    <w:rsid w:val="00864C7A"/>
    <w:rsid w:val="00864CAA"/>
    <w:rsid w:val="00864ED1"/>
    <w:rsid w:val="008709AF"/>
    <w:rsid w:val="0087280F"/>
    <w:rsid w:val="00872ADA"/>
    <w:rsid w:val="00873F9B"/>
    <w:rsid w:val="00875A09"/>
    <w:rsid w:val="00875A33"/>
    <w:rsid w:val="00875E5C"/>
    <w:rsid w:val="00875F81"/>
    <w:rsid w:val="0088088E"/>
    <w:rsid w:val="00881E63"/>
    <w:rsid w:val="008836E7"/>
    <w:rsid w:val="00883AC8"/>
    <w:rsid w:val="00884431"/>
    <w:rsid w:val="00884EC8"/>
    <w:rsid w:val="0088586F"/>
    <w:rsid w:val="00886176"/>
    <w:rsid w:val="00886AF5"/>
    <w:rsid w:val="008873E9"/>
    <w:rsid w:val="00890223"/>
    <w:rsid w:val="00890FA9"/>
    <w:rsid w:val="008913C8"/>
    <w:rsid w:val="00891876"/>
    <w:rsid w:val="00892281"/>
    <w:rsid w:val="00895498"/>
    <w:rsid w:val="00895A24"/>
    <w:rsid w:val="00896599"/>
    <w:rsid w:val="00896653"/>
    <w:rsid w:val="008977B0"/>
    <w:rsid w:val="008A0CB5"/>
    <w:rsid w:val="008A1EC7"/>
    <w:rsid w:val="008A2777"/>
    <w:rsid w:val="008A2C0C"/>
    <w:rsid w:val="008A5010"/>
    <w:rsid w:val="008A63AA"/>
    <w:rsid w:val="008A665B"/>
    <w:rsid w:val="008A7B53"/>
    <w:rsid w:val="008B046A"/>
    <w:rsid w:val="008B0BEB"/>
    <w:rsid w:val="008B18F0"/>
    <w:rsid w:val="008B2855"/>
    <w:rsid w:val="008B4307"/>
    <w:rsid w:val="008B4B63"/>
    <w:rsid w:val="008B5655"/>
    <w:rsid w:val="008B61EE"/>
    <w:rsid w:val="008B690C"/>
    <w:rsid w:val="008B69E7"/>
    <w:rsid w:val="008B7604"/>
    <w:rsid w:val="008C0641"/>
    <w:rsid w:val="008C1730"/>
    <w:rsid w:val="008C1AA2"/>
    <w:rsid w:val="008C1E0E"/>
    <w:rsid w:val="008C2259"/>
    <w:rsid w:val="008C2642"/>
    <w:rsid w:val="008C2A6B"/>
    <w:rsid w:val="008C3C67"/>
    <w:rsid w:val="008C4AA7"/>
    <w:rsid w:val="008C53C5"/>
    <w:rsid w:val="008C5BC3"/>
    <w:rsid w:val="008C63B4"/>
    <w:rsid w:val="008C7AB5"/>
    <w:rsid w:val="008D1107"/>
    <w:rsid w:val="008D271A"/>
    <w:rsid w:val="008D288C"/>
    <w:rsid w:val="008D2CBA"/>
    <w:rsid w:val="008D3DDB"/>
    <w:rsid w:val="008D44E1"/>
    <w:rsid w:val="008D5721"/>
    <w:rsid w:val="008D5C87"/>
    <w:rsid w:val="008D63B2"/>
    <w:rsid w:val="008E0425"/>
    <w:rsid w:val="008E0675"/>
    <w:rsid w:val="008E099A"/>
    <w:rsid w:val="008E118D"/>
    <w:rsid w:val="008E142C"/>
    <w:rsid w:val="008E242B"/>
    <w:rsid w:val="008E2533"/>
    <w:rsid w:val="008E2C45"/>
    <w:rsid w:val="008E3611"/>
    <w:rsid w:val="008E3C0B"/>
    <w:rsid w:val="008E4048"/>
    <w:rsid w:val="008E43EA"/>
    <w:rsid w:val="008E57F0"/>
    <w:rsid w:val="008E685C"/>
    <w:rsid w:val="008E73C1"/>
    <w:rsid w:val="008F1D6D"/>
    <w:rsid w:val="008F21DB"/>
    <w:rsid w:val="008F28B5"/>
    <w:rsid w:val="008F38B1"/>
    <w:rsid w:val="008F4BC7"/>
    <w:rsid w:val="008F65B6"/>
    <w:rsid w:val="008F6D65"/>
    <w:rsid w:val="008F79F3"/>
    <w:rsid w:val="00900449"/>
    <w:rsid w:val="009006F6"/>
    <w:rsid w:val="00902960"/>
    <w:rsid w:val="00903E02"/>
    <w:rsid w:val="00903ED3"/>
    <w:rsid w:val="009041D6"/>
    <w:rsid w:val="009042FD"/>
    <w:rsid w:val="00904345"/>
    <w:rsid w:val="00905775"/>
    <w:rsid w:val="00906245"/>
    <w:rsid w:val="00906B69"/>
    <w:rsid w:val="00907F65"/>
    <w:rsid w:val="00910A68"/>
    <w:rsid w:val="009118BD"/>
    <w:rsid w:val="009123C6"/>
    <w:rsid w:val="009125E0"/>
    <w:rsid w:val="00914E20"/>
    <w:rsid w:val="00914FA8"/>
    <w:rsid w:val="00915530"/>
    <w:rsid w:val="00917132"/>
    <w:rsid w:val="0091780B"/>
    <w:rsid w:val="00917B6C"/>
    <w:rsid w:val="009201E6"/>
    <w:rsid w:val="009207A6"/>
    <w:rsid w:val="0092104F"/>
    <w:rsid w:val="00922873"/>
    <w:rsid w:val="0092316E"/>
    <w:rsid w:val="00923E2C"/>
    <w:rsid w:val="009249D2"/>
    <w:rsid w:val="00924B55"/>
    <w:rsid w:val="009251FA"/>
    <w:rsid w:val="009259D8"/>
    <w:rsid w:val="00925A91"/>
    <w:rsid w:val="00925C8D"/>
    <w:rsid w:val="0092626D"/>
    <w:rsid w:val="00927A2C"/>
    <w:rsid w:val="009315F9"/>
    <w:rsid w:val="00931681"/>
    <w:rsid w:val="00932826"/>
    <w:rsid w:val="00932C46"/>
    <w:rsid w:val="009334AB"/>
    <w:rsid w:val="00933987"/>
    <w:rsid w:val="00934D78"/>
    <w:rsid w:val="00934D7E"/>
    <w:rsid w:val="00934EBF"/>
    <w:rsid w:val="00935E25"/>
    <w:rsid w:val="0093617F"/>
    <w:rsid w:val="00936449"/>
    <w:rsid w:val="009369FB"/>
    <w:rsid w:val="00936CAB"/>
    <w:rsid w:val="00936F81"/>
    <w:rsid w:val="009373B0"/>
    <w:rsid w:val="009400BD"/>
    <w:rsid w:val="009402A6"/>
    <w:rsid w:val="009408E9"/>
    <w:rsid w:val="009416F5"/>
    <w:rsid w:val="009431E3"/>
    <w:rsid w:val="009432D7"/>
    <w:rsid w:val="00944832"/>
    <w:rsid w:val="00944E41"/>
    <w:rsid w:val="009456C1"/>
    <w:rsid w:val="00945AAE"/>
    <w:rsid w:val="00945FD7"/>
    <w:rsid w:val="0094693D"/>
    <w:rsid w:val="00946F2D"/>
    <w:rsid w:val="009505B2"/>
    <w:rsid w:val="0095123B"/>
    <w:rsid w:val="009514D9"/>
    <w:rsid w:val="0095299A"/>
    <w:rsid w:val="00953A96"/>
    <w:rsid w:val="00953CF3"/>
    <w:rsid w:val="009546FD"/>
    <w:rsid w:val="0095553C"/>
    <w:rsid w:val="00956059"/>
    <w:rsid w:val="00956324"/>
    <w:rsid w:val="00956E88"/>
    <w:rsid w:val="009606D3"/>
    <w:rsid w:val="00960B88"/>
    <w:rsid w:val="009620AE"/>
    <w:rsid w:val="0096287E"/>
    <w:rsid w:val="00962AC3"/>
    <w:rsid w:val="00962FC9"/>
    <w:rsid w:val="009642D9"/>
    <w:rsid w:val="00964B8C"/>
    <w:rsid w:val="00965882"/>
    <w:rsid w:val="00965CF1"/>
    <w:rsid w:val="009662CD"/>
    <w:rsid w:val="00967460"/>
    <w:rsid w:val="00967B61"/>
    <w:rsid w:val="009701D8"/>
    <w:rsid w:val="00970D7F"/>
    <w:rsid w:val="00970EA4"/>
    <w:rsid w:val="00971623"/>
    <w:rsid w:val="00971801"/>
    <w:rsid w:val="00972960"/>
    <w:rsid w:val="009734B3"/>
    <w:rsid w:val="009734EC"/>
    <w:rsid w:val="00973A49"/>
    <w:rsid w:val="00973C2A"/>
    <w:rsid w:val="00974D6E"/>
    <w:rsid w:val="0097625E"/>
    <w:rsid w:val="00976343"/>
    <w:rsid w:val="009765D1"/>
    <w:rsid w:val="009765E0"/>
    <w:rsid w:val="00976C09"/>
    <w:rsid w:val="00981A2A"/>
    <w:rsid w:val="00981A87"/>
    <w:rsid w:val="00981B7B"/>
    <w:rsid w:val="0098250D"/>
    <w:rsid w:val="009838FB"/>
    <w:rsid w:val="00983C54"/>
    <w:rsid w:val="00983E4D"/>
    <w:rsid w:val="0098413A"/>
    <w:rsid w:val="00984402"/>
    <w:rsid w:val="00985E55"/>
    <w:rsid w:val="00986D44"/>
    <w:rsid w:val="009870A0"/>
    <w:rsid w:val="00987C39"/>
    <w:rsid w:val="00990F0F"/>
    <w:rsid w:val="009916DC"/>
    <w:rsid w:val="00991BB3"/>
    <w:rsid w:val="00993238"/>
    <w:rsid w:val="00993882"/>
    <w:rsid w:val="00993A6F"/>
    <w:rsid w:val="00993CB6"/>
    <w:rsid w:val="009949F0"/>
    <w:rsid w:val="00994D79"/>
    <w:rsid w:val="00995F52"/>
    <w:rsid w:val="009962FC"/>
    <w:rsid w:val="009965F8"/>
    <w:rsid w:val="00997A22"/>
    <w:rsid w:val="009A087B"/>
    <w:rsid w:val="009A2859"/>
    <w:rsid w:val="009A2CEC"/>
    <w:rsid w:val="009A4C94"/>
    <w:rsid w:val="009A6E81"/>
    <w:rsid w:val="009B034E"/>
    <w:rsid w:val="009B0668"/>
    <w:rsid w:val="009B1B30"/>
    <w:rsid w:val="009B2521"/>
    <w:rsid w:val="009B2FB2"/>
    <w:rsid w:val="009B3605"/>
    <w:rsid w:val="009B37D0"/>
    <w:rsid w:val="009B395A"/>
    <w:rsid w:val="009B3C34"/>
    <w:rsid w:val="009B5DA5"/>
    <w:rsid w:val="009B6A8C"/>
    <w:rsid w:val="009C02CD"/>
    <w:rsid w:val="009C0423"/>
    <w:rsid w:val="009C1AB8"/>
    <w:rsid w:val="009C278E"/>
    <w:rsid w:val="009C323E"/>
    <w:rsid w:val="009C331C"/>
    <w:rsid w:val="009C3610"/>
    <w:rsid w:val="009C3979"/>
    <w:rsid w:val="009C6112"/>
    <w:rsid w:val="009C61EE"/>
    <w:rsid w:val="009C6E03"/>
    <w:rsid w:val="009C721C"/>
    <w:rsid w:val="009D041E"/>
    <w:rsid w:val="009D04A8"/>
    <w:rsid w:val="009D0535"/>
    <w:rsid w:val="009D08AD"/>
    <w:rsid w:val="009D136E"/>
    <w:rsid w:val="009D15F5"/>
    <w:rsid w:val="009D2029"/>
    <w:rsid w:val="009D4886"/>
    <w:rsid w:val="009D4EF0"/>
    <w:rsid w:val="009D5485"/>
    <w:rsid w:val="009D568F"/>
    <w:rsid w:val="009D5AC1"/>
    <w:rsid w:val="009D6695"/>
    <w:rsid w:val="009E0738"/>
    <w:rsid w:val="009E0D0A"/>
    <w:rsid w:val="009E16C0"/>
    <w:rsid w:val="009E1CD9"/>
    <w:rsid w:val="009E2027"/>
    <w:rsid w:val="009E25DA"/>
    <w:rsid w:val="009E333F"/>
    <w:rsid w:val="009E3781"/>
    <w:rsid w:val="009E3DB6"/>
    <w:rsid w:val="009E40B2"/>
    <w:rsid w:val="009E4C6D"/>
    <w:rsid w:val="009E6828"/>
    <w:rsid w:val="009E68DE"/>
    <w:rsid w:val="009E6AD9"/>
    <w:rsid w:val="009F04B4"/>
    <w:rsid w:val="009F0CE9"/>
    <w:rsid w:val="009F0D62"/>
    <w:rsid w:val="009F16DE"/>
    <w:rsid w:val="009F23F1"/>
    <w:rsid w:val="009F246B"/>
    <w:rsid w:val="009F2D0F"/>
    <w:rsid w:val="009F317F"/>
    <w:rsid w:val="009F4826"/>
    <w:rsid w:val="009F68AB"/>
    <w:rsid w:val="009F6908"/>
    <w:rsid w:val="009F6CCC"/>
    <w:rsid w:val="009F7C51"/>
    <w:rsid w:val="00A00804"/>
    <w:rsid w:val="00A00877"/>
    <w:rsid w:val="00A01B88"/>
    <w:rsid w:val="00A03C41"/>
    <w:rsid w:val="00A04751"/>
    <w:rsid w:val="00A05A05"/>
    <w:rsid w:val="00A05A23"/>
    <w:rsid w:val="00A0723B"/>
    <w:rsid w:val="00A10973"/>
    <w:rsid w:val="00A10FF6"/>
    <w:rsid w:val="00A12632"/>
    <w:rsid w:val="00A12C0E"/>
    <w:rsid w:val="00A136EF"/>
    <w:rsid w:val="00A149C5"/>
    <w:rsid w:val="00A15212"/>
    <w:rsid w:val="00A1521F"/>
    <w:rsid w:val="00A17619"/>
    <w:rsid w:val="00A17C88"/>
    <w:rsid w:val="00A17D87"/>
    <w:rsid w:val="00A202EB"/>
    <w:rsid w:val="00A20C6E"/>
    <w:rsid w:val="00A20E88"/>
    <w:rsid w:val="00A2173E"/>
    <w:rsid w:val="00A21C9F"/>
    <w:rsid w:val="00A2218D"/>
    <w:rsid w:val="00A227F0"/>
    <w:rsid w:val="00A22D32"/>
    <w:rsid w:val="00A232A8"/>
    <w:rsid w:val="00A2378A"/>
    <w:rsid w:val="00A23ED9"/>
    <w:rsid w:val="00A246A3"/>
    <w:rsid w:val="00A253CB"/>
    <w:rsid w:val="00A25900"/>
    <w:rsid w:val="00A26795"/>
    <w:rsid w:val="00A26829"/>
    <w:rsid w:val="00A26C56"/>
    <w:rsid w:val="00A27165"/>
    <w:rsid w:val="00A2799B"/>
    <w:rsid w:val="00A27EF7"/>
    <w:rsid w:val="00A300D9"/>
    <w:rsid w:val="00A306F1"/>
    <w:rsid w:val="00A30F37"/>
    <w:rsid w:val="00A319BC"/>
    <w:rsid w:val="00A323B8"/>
    <w:rsid w:val="00A32441"/>
    <w:rsid w:val="00A32534"/>
    <w:rsid w:val="00A362AA"/>
    <w:rsid w:val="00A362BE"/>
    <w:rsid w:val="00A368EF"/>
    <w:rsid w:val="00A37F20"/>
    <w:rsid w:val="00A40081"/>
    <w:rsid w:val="00A4096E"/>
    <w:rsid w:val="00A414BF"/>
    <w:rsid w:val="00A428B2"/>
    <w:rsid w:val="00A4297D"/>
    <w:rsid w:val="00A43008"/>
    <w:rsid w:val="00A43CF0"/>
    <w:rsid w:val="00A45069"/>
    <w:rsid w:val="00A45A90"/>
    <w:rsid w:val="00A45ECD"/>
    <w:rsid w:val="00A50406"/>
    <w:rsid w:val="00A50DA9"/>
    <w:rsid w:val="00A5146B"/>
    <w:rsid w:val="00A51616"/>
    <w:rsid w:val="00A523E7"/>
    <w:rsid w:val="00A524DC"/>
    <w:rsid w:val="00A5265E"/>
    <w:rsid w:val="00A555EB"/>
    <w:rsid w:val="00A56A20"/>
    <w:rsid w:val="00A56B70"/>
    <w:rsid w:val="00A571B0"/>
    <w:rsid w:val="00A60326"/>
    <w:rsid w:val="00A611E6"/>
    <w:rsid w:val="00A618CB"/>
    <w:rsid w:val="00A6327E"/>
    <w:rsid w:val="00A65671"/>
    <w:rsid w:val="00A66934"/>
    <w:rsid w:val="00A670A8"/>
    <w:rsid w:val="00A70D8F"/>
    <w:rsid w:val="00A71270"/>
    <w:rsid w:val="00A7461D"/>
    <w:rsid w:val="00A74BE4"/>
    <w:rsid w:val="00A76560"/>
    <w:rsid w:val="00A76CB4"/>
    <w:rsid w:val="00A776AB"/>
    <w:rsid w:val="00A77E82"/>
    <w:rsid w:val="00A82E6B"/>
    <w:rsid w:val="00A8331A"/>
    <w:rsid w:val="00A83861"/>
    <w:rsid w:val="00A83FCD"/>
    <w:rsid w:val="00A84675"/>
    <w:rsid w:val="00A84D71"/>
    <w:rsid w:val="00A8525A"/>
    <w:rsid w:val="00A855ED"/>
    <w:rsid w:val="00A85D8A"/>
    <w:rsid w:val="00A904DE"/>
    <w:rsid w:val="00A9296C"/>
    <w:rsid w:val="00A93EB2"/>
    <w:rsid w:val="00A94980"/>
    <w:rsid w:val="00A949AC"/>
    <w:rsid w:val="00A959C4"/>
    <w:rsid w:val="00A95C8E"/>
    <w:rsid w:val="00A962F9"/>
    <w:rsid w:val="00A97161"/>
    <w:rsid w:val="00A97600"/>
    <w:rsid w:val="00A97D88"/>
    <w:rsid w:val="00AA0644"/>
    <w:rsid w:val="00AA1E86"/>
    <w:rsid w:val="00AA2415"/>
    <w:rsid w:val="00AA283A"/>
    <w:rsid w:val="00AA3A34"/>
    <w:rsid w:val="00AA3BEB"/>
    <w:rsid w:val="00AA3DA6"/>
    <w:rsid w:val="00AA5EA6"/>
    <w:rsid w:val="00AA604A"/>
    <w:rsid w:val="00AB1165"/>
    <w:rsid w:val="00AB1D5C"/>
    <w:rsid w:val="00AB21EE"/>
    <w:rsid w:val="00AB296E"/>
    <w:rsid w:val="00AB2E6A"/>
    <w:rsid w:val="00AB308A"/>
    <w:rsid w:val="00AB3CDF"/>
    <w:rsid w:val="00AB4795"/>
    <w:rsid w:val="00AB5525"/>
    <w:rsid w:val="00AB6149"/>
    <w:rsid w:val="00AB65ED"/>
    <w:rsid w:val="00AB6CFC"/>
    <w:rsid w:val="00AC17A7"/>
    <w:rsid w:val="00AC451D"/>
    <w:rsid w:val="00AC4987"/>
    <w:rsid w:val="00AC5E1E"/>
    <w:rsid w:val="00AC6086"/>
    <w:rsid w:val="00AC62BA"/>
    <w:rsid w:val="00AC6B01"/>
    <w:rsid w:val="00AC6CE3"/>
    <w:rsid w:val="00AC7347"/>
    <w:rsid w:val="00AD0E4A"/>
    <w:rsid w:val="00AD134F"/>
    <w:rsid w:val="00AD1C5E"/>
    <w:rsid w:val="00AD228F"/>
    <w:rsid w:val="00AD22D3"/>
    <w:rsid w:val="00AD2CCC"/>
    <w:rsid w:val="00AD3F3F"/>
    <w:rsid w:val="00AD3F84"/>
    <w:rsid w:val="00AD40D6"/>
    <w:rsid w:val="00AD4587"/>
    <w:rsid w:val="00AD4E8B"/>
    <w:rsid w:val="00AD5A4A"/>
    <w:rsid w:val="00AD5ACB"/>
    <w:rsid w:val="00AE1B6D"/>
    <w:rsid w:val="00AE1D66"/>
    <w:rsid w:val="00AE22C5"/>
    <w:rsid w:val="00AE3A88"/>
    <w:rsid w:val="00AE44CF"/>
    <w:rsid w:val="00AE6CFB"/>
    <w:rsid w:val="00AE7881"/>
    <w:rsid w:val="00AE7F3B"/>
    <w:rsid w:val="00AF0DE1"/>
    <w:rsid w:val="00AF10A9"/>
    <w:rsid w:val="00AF165C"/>
    <w:rsid w:val="00AF1857"/>
    <w:rsid w:val="00AF3199"/>
    <w:rsid w:val="00AF360B"/>
    <w:rsid w:val="00AF44B9"/>
    <w:rsid w:val="00AF48B0"/>
    <w:rsid w:val="00AF49A1"/>
    <w:rsid w:val="00AF4BF6"/>
    <w:rsid w:val="00AF632D"/>
    <w:rsid w:val="00AF6729"/>
    <w:rsid w:val="00AF673D"/>
    <w:rsid w:val="00AF69A2"/>
    <w:rsid w:val="00AF6C4D"/>
    <w:rsid w:val="00AF7305"/>
    <w:rsid w:val="00AF7930"/>
    <w:rsid w:val="00B0091E"/>
    <w:rsid w:val="00B022FD"/>
    <w:rsid w:val="00B047F4"/>
    <w:rsid w:val="00B05CB3"/>
    <w:rsid w:val="00B05E3C"/>
    <w:rsid w:val="00B06106"/>
    <w:rsid w:val="00B06859"/>
    <w:rsid w:val="00B073D0"/>
    <w:rsid w:val="00B10B17"/>
    <w:rsid w:val="00B122DF"/>
    <w:rsid w:val="00B125E6"/>
    <w:rsid w:val="00B13C8A"/>
    <w:rsid w:val="00B1410B"/>
    <w:rsid w:val="00B14741"/>
    <w:rsid w:val="00B15DC0"/>
    <w:rsid w:val="00B16D2A"/>
    <w:rsid w:val="00B16F3C"/>
    <w:rsid w:val="00B17138"/>
    <w:rsid w:val="00B17207"/>
    <w:rsid w:val="00B17743"/>
    <w:rsid w:val="00B17B42"/>
    <w:rsid w:val="00B17D72"/>
    <w:rsid w:val="00B202BA"/>
    <w:rsid w:val="00B206F2"/>
    <w:rsid w:val="00B20BF4"/>
    <w:rsid w:val="00B20C5A"/>
    <w:rsid w:val="00B22636"/>
    <w:rsid w:val="00B22C89"/>
    <w:rsid w:val="00B2372F"/>
    <w:rsid w:val="00B24154"/>
    <w:rsid w:val="00B24C8F"/>
    <w:rsid w:val="00B25667"/>
    <w:rsid w:val="00B265E5"/>
    <w:rsid w:val="00B26978"/>
    <w:rsid w:val="00B26D15"/>
    <w:rsid w:val="00B27C35"/>
    <w:rsid w:val="00B308C2"/>
    <w:rsid w:val="00B30C9F"/>
    <w:rsid w:val="00B30E1B"/>
    <w:rsid w:val="00B3140E"/>
    <w:rsid w:val="00B3174C"/>
    <w:rsid w:val="00B31CC3"/>
    <w:rsid w:val="00B326DD"/>
    <w:rsid w:val="00B3276C"/>
    <w:rsid w:val="00B3318C"/>
    <w:rsid w:val="00B33252"/>
    <w:rsid w:val="00B3358E"/>
    <w:rsid w:val="00B34091"/>
    <w:rsid w:val="00B34D65"/>
    <w:rsid w:val="00B363F7"/>
    <w:rsid w:val="00B377B7"/>
    <w:rsid w:val="00B403D1"/>
    <w:rsid w:val="00B40BC1"/>
    <w:rsid w:val="00B415B5"/>
    <w:rsid w:val="00B42072"/>
    <w:rsid w:val="00B43A4C"/>
    <w:rsid w:val="00B43CB6"/>
    <w:rsid w:val="00B457FD"/>
    <w:rsid w:val="00B45947"/>
    <w:rsid w:val="00B4634D"/>
    <w:rsid w:val="00B46D46"/>
    <w:rsid w:val="00B50284"/>
    <w:rsid w:val="00B50648"/>
    <w:rsid w:val="00B50998"/>
    <w:rsid w:val="00B50B80"/>
    <w:rsid w:val="00B51B03"/>
    <w:rsid w:val="00B51EBF"/>
    <w:rsid w:val="00B522EF"/>
    <w:rsid w:val="00B52DDC"/>
    <w:rsid w:val="00B5394A"/>
    <w:rsid w:val="00B53987"/>
    <w:rsid w:val="00B545F9"/>
    <w:rsid w:val="00B558FD"/>
    <w:rsid w:val="00B55DE1"/>
    <w:rsid w:val="00B57231"/>
    <w:rsid w:val="00B57D83"/>
    <w:rsid w:val="00B601F1"/>
    <w:rsid w:val="00B614CB"/>
    <w:rsid w:val="00B62808"/>
    <w:rsid w:val="00B63452"/>
    <w:rsid w:val="00B634C1"/>
    <w:rsid w:val="00B63678"/>
    <w:rsid w:val="00B63689"/>
    <w:rsid w:val="00B642CA"/>
    <w:rsid w:val="00B64D44"/>
    <w:rsid w:val="00B65CA5"/>
    <w:rsid w:val="00B66638"/>
    <w:rsid w:val="00B66F6F"/>
    <w:rsid w:val="00B6741F"/>
    <w:rsid w:val="00B67D72"/>
    <w:rsid w:val="00B70B2B"/>
    <w:rsid w:val="00B71213"/>
    <w:rsid w:val="00B71DF6"/>
    <w:rsid w:val="00B7247E"/>
    <w:rsid w:val="00B73241"/>
    <w:rsid w:val="00B73989"/>
    <w:rsid w:val="00B742C3"/>
    <w:rsid w:val="00B7432F"/>
    <w:rsid w:val="00B747C5"/>
    <w:rsid w:val="00B76462"/>
    <w:rsid w:val="00B77709"/>
    <w:rsid w:val="00B80052"/>
    <w:rsid w:val="00B80919"/>
    <w:rsid w:val="00B80D8F"/>
    <w:rsid w:val="00B82108"/>
    <w:rsid w:val="00B825B3"/>
    <w:rsid w:val="00B832D6"/>
    <w:rsid w:val="00B83C2C"/>
    <w:rsid w:val="00B83C8F"/>
    <w:rsid w:val="00B84332"/>
    <w:rsid w:val="00B862DB"/>
    <w:rsid w:val="00B8704E"/>
    <w:rsid w:val="00B876A3"/>
    <w:rsid w:val="00B90769"/>
    <w:rsid w:val="00B92543"/>
    <w:rsid w:val="00B94085"/>
    <w:rsid w:val="00B9430D"/>
    <w:rsid w:val="00B94F14"/>
    <w:rsid w:val="00B955F6"/>
    <w:rsid w:val="00B95804"/>
    <w:rsid w:val="00B960E8"/>
    <w:rsid w:val="00B96946"/>
    <w:rsid w:val="00B97E5C"/>
    <w:rsid w:val="00BA005E"/>
    <w:rsid w:val="00BA15DD"/>
    <w:rsid w:val="00BA1AF7"/>
    <w:rsid w:val="00BA338A"/>
    <w:rsid w:val="00BA343E"/>
    <w:rsid w:val="00BA3AF1"/>
    <w:rsid w:val="00BA51F6"/>
    <w:rsid w:val="00BA6A6D"/>
    <w:rsid w:val="00BA6D76"/>
    <w:rsid w:val="00BA717A"/>
    <w:rsid w:val="00BA71CE"/>
    <w:rsid w:val="00BA7217"/>
    <w:rsid w:val="00BB01D4"/>
    <w:rsid w:val="00BB1D0F"/>
    <w:rsid w:val="00BB1D73"/>
    <w:rsid w:val="00BB254E"/>
    <w:rsid w:val="00BB33AA"/>
    <w:rsid w:val="00BB34F4"/>
    <w:rsid w:val="00BB3B6E"/>
    <w:rsid w:val="00BB4F0C"/>
    <w:rsid w:val="00BB5093"/>
    <w:rsid w:val="00BB53DA"/>
    <w:rsid w:val="00BB69E0"/>
    <w:rsid w:val="00BB6BEC"/>
    <w:rsid w:val="00BB792D"/>
    <w:rsid w:val="00BC07D9"/>
    <w:rsid w:val="00BC08FE"/>
    <w:rsid w:val="00BC1F3A"/>
    <w:rsid w:val="00BC3A01"/>
    <w:rsid w:val="00BC3E50"/>
    <w:rsid w:val="00BC47A1"/>
    <w:rsid w:val="00BC489E"/>
    <w:rsid w:val="00BC5692"/>
    <w:rsid w:val="00BC663A"/>
    <w:rsid w:val="00BC6F28"/>
    <w:rsid w:val="00BD0156"/>
    <w:rsid w:val="00BD0408"/>
    <w:rsid w:val="00BD0B2B"/>
    <w:rsid w:val="00BD0B32"/>
    <w:rsid w:val="00BD0E8A"/>
    <w:rsid w:val="00BD10EC"/>
    <w:rsid w:val="00BD11E9"/>
    <w:rsid w:val="00BD1676"/>
    <w:rsid w:val="00BD20CC"/>
    <w:rsid w:val="00BD2255"/>
    <w:rsid w:val="00BD4C1D"/>
    <w:rsid w:val="00BD569C"/>
    <w:rsid w:val="00BD5BF0"/>
    <w:rsid w:val="00BD5F77"/>
    <w:rsid w:val="00BD661B"/>
    <w:rsid w:val="00BD68D1"/>
    <w:rsid w:val="00BD762C"/>
    <w:rsid w:val="00BE0692"/>
    <w:rsid w:val="00BE0AC8"/>
    <w:rsid w:val="00BE0D2A"/>
    <w:rsid w:val="00BE159C"/>
    <w:rsid w:val="00BE1A8E"/>
    <w:rsid w:val="00BE3A5A"/>
    <w:rsid w:val="00BE43A2"/>
    <w:rsid w:val="00BE457E"/>
    <w:rsid w:val="00BE5337"/>
    <w:rsid w:val="00BE63FB"/>
    <w:rsid w:val="00BE6B22"/>
    <w:rsid w:val="00BE77FE"/>
    <w:rsid w:val="00BF01A5"/>
    <w:rsid w:val="00BF0B8B"/>
    <w:rsid w:val="00BF0E77"/>
    <w:rsid w:val="00BF0F64"/>
    <w:rsid w:val="00BF1C94"/>
    <w:rsid w:val="00BF1DC0"/>
    <w:rsid w:val="00BF1EEC"/>
    <w:rsid w:val="00BF2A7F"/>
    <w:rsid w:val="00BF3CED"/>
    <w:rsid w:val="00BF3D4B"/>
    <w:rsid w:val="00BF4362"/>
    <w:rsid w:val="00BF507F"/>
    <w:rsid w:val="00BF7275"/>
    <w:rsid w:val="00C0153F"/>
    <w:rsid w:val="00C02140"/>
    <w:rsid w:val="00C02B53"/>
    <w:rsid w:val="00C03E3B"/>
    <w:rsid w:val="00C03E5A"/>
    <w:rsid w:val="00C042D7"/>
    <w:rsid w:val="00C0509E"/>
    <w:rsid w:val="00C062FD"/>
    <w:rsid w:val="00C0665B"/>
    <w:rsid w:val="00C102C0"/>
    <w:rsid w:val="00C1276F"/>
    <w:rsid w:val="00C12C35"/>
    <w:rsid w:val="00C14130"/>
    <w:rsid w:val="00C162AD"/>
    <w:rsid w:val="00C16FC1"/>
    <w:rsid w:val="00C1713D"/>
    <w:rsid w:val="00C20B07"/>
    <w:rsid w:val="00C21BA8"/>
    <w:rsid w:val="00C22900"/>
    <w:rsid w:val="00C237FC"/>
    <w:rsid w:val="00C2384E"/>
    <w:rsid w:val="00C24127"/>
    <w:rsid w:val="00C25015"/>
    <w:rsid w:val="00C25165"/>
    <w:rsid w:val="00C25EF2"/>
    <w:rsid w:val="00C26885"/>
    <w:rsid w:val="00C26E93"/>
    <w:rsid w:val="00C27439"/>
    <w:rsid w:val="00C305E6"/>
    <w:rsid w:val="00C315F4"/>
    <w:rsid w:val="00C32E1C"/>
    <w:rsid w:val="00C33AAD"/>
    <w:rsid w:val="00C33D4C"/>
    <w:rsid w:val="00C34598"/>
    <w:rsid w:val="00C34DBB"/>
    <w:rsid w:val="00C34E81"/>
    <w:rsid w:val="00C3551C"/>
    <w:rsid w:val="00C358C6"/>
    <w:rsid w:val="00C35D64"/>
    <w:rsid w:val="00C4060A"/>
    <w:rsid w:val="00C40A00"/>
    <w:rsid w:val="00C41234"/>
    <w:rsid w:val="00C41D51"/>
    <w:rsid w:val="00C434AF"/>
    <w:rsid w:val="00C43E38"/>
    <w:rsid w:val="00C4403C"/>
    <w:rsid w:val="00C441CE"/>
    <w:rsid w:val="00C44A32"/>
    <w:rsid w:val="00C44FBD"/>
    <w:rsid w:val="00C45010"/>
    <w:rsid w:val="00C45E64"/>
    <w:rsid w:val="00C4603F"/>
    <w:rsid w:val="00C466D7"/>
    <w:rsid w:val="00C46B64"/>
    <w:rsid w:val="00C46D37"/>
    <w:rsid w:val="00C47207"/>
    <w:rsid w:val="00C511B1"/>
    <w:rsid w:val="00C51596"/>
    <w:rsid w:val="00C52DD8"/>
    <w:rsid w:val="00C53415"/>
    <w:rsid w:val="00C53450"/>
    <w:rsid w:val="00C536B6"/>
    <w:rsid w:val="00C537C8"/>
    <w:rsid w:val="00C54C9A"/>
    <w:rsid w:val="00C54EA8"/>
    <w:rsid w:val="00C55993"/>
    <w:rsid w:val="00C573A9"/>
    <w:rsid w:val="00C5768C"/>
    <w:rsid w:val="00C576D6"/>
    <w:rsid w:val="00C61DA6"/>
    <w:rsid w:val="00C62119"/>
    <w:rsid w:val="00C62716"/>
    <w:rsid w:val="00C62D16"/>
    <w:rsid w:val="00C64D28"/>
    <w:rsid w:val="00C656A2"/>
    <w:rsid w:val="00C65DBB"/>
    <w:rsid w:val="00C662FA"/>
    <w:rsid w:val="00C7162B"/>
    <w:rsid w:val="00C71642"/>
    <w:rsid w:val="00C72769"/>
    <w:rsid w:val="00C73578"/>
    <w:rsid w:val="00C73848"/>
    <w:rsid w:val="00C74C45"/>
    <w:rsid w:val="00C74CD5"/>
    <w:rsid w:val="00C7573A"/>
    <w:rsid w:val="00C758A6"/>
    <w:rsid w:val="00C75D10"/>
    <w:rsid w:val="00C75DB0"/>
    <w:rsid w:val="00C75F3B"/>
    <w:rsid w:val="00C763EF"/>
    <w:rsid w:val="00C76A22"/>
    <w:rsid w:val="00C76F4B"/>
    <w:rsid w:val="00C815E3"/>
    <w:rsid w:val="00C83AC9"/>
    <w:rsid w:val="00C84601"/>
    <w:rsid w:val="00C85952"/>
    <w:rsid w:val="00C86A74"/>
    <w:rsid w:val="00C87484"/>
    <w:rsid w:val="00C87C81"/>
    <w:rsid w:val="00C91282"/>
    <w:rsid w:val="00C917F5"/>
    <w:rsid w:val="00C91E3B"/>
    <w:rsid w:val="00C92600"/>
    <w:rsid w:val="00C92C64"/>
    <w:rsid w:val="00C92F2F"/>
    <w:rsid w:val="00C9394A"/>
    <w:rsid w:val="00C94189"/>
    <w:rsid w:val="00C942B4"/>
    <w:rsid w:val="00C9619A"/>
    <w:rsid w:val="00C962E8"/>
    <w:rsid w:val="00C9644C"/>
    <w:rsid w:val="00C96633"/>
    <w:rsid w:val="00C96C65"/>
    <w:rsid w:val="00CA02A2"/>
    <w:rsid w:val="00CA0588"/>
    <w:rsid w:val="00CA0AC0"/>
    <w:rsid w:val="00CA10EC"/>
    <w:rsid w:val="00CA1BD3"/>
    <w:rsid w:val="00CA22C7"/>
    <w:rsid w:val="00CA2552"/>
    <w:rsid w:val="00CA3764"/>
    <w:rsid w:val="00CA4C01"/>
    <w:rsid w:val="00CA5CA3"/>
    <w:rsid w:val="00CA6DB2"/>
    <w:rsid w:val="00CA6DD9"/>
    <w:rsid w:val="00CA79BE"/>
    <w:rsid w:val="00CB016D"/>
    <w:rsid w:val="00CB0659"/>
    <w:rsid w:val="00CB08E8"/>
    <w:rsid w:val="00CB1068"/>
    <w:rsid w:val="00CB12A3"/>
    <w:rsid w:val="00CB1976"/>
    <w:rsid w:val="00CB1B59"/>
    <w:rsid w:val="00CB26B7"/>
    <w:rsid w:val="00CB38BD"/>
    <w:rsid w:val="00CB3B6D"/>
    <w:rsid w:val="00CB3C75"/>
    <w:rsid w:val="00CB54C1"/>
    <w:rsid w:val="00CB6512"/>
    <w:rsid w:val="00CB70EF"/>
    <w:rsid w:val="00CC0A3D"/>
    <w:rsid w:val="00CC0F1D"/>
    <w:rsid w:val="00CC2D5A"/>
    <w:rsid w:val="00CC354B"/>
    <w:rsid w:val="00CC446F"/>
    <w:rsid w:val="00CC4715"/>
    <w:rsid w:val="00CC4FBA"/>
    <w:rsid w:val="00CC5134"/>
    <w:rsid w:val="00CC53BF"/>
    <w:rsid w:val="00CC58E4"/>
    <w:rsid w:val="00CC58F5"/>
    <w:rsid w:val="00CC66AB"/>
    <w:rsid w:val="00CC6B68"/>
    <w:rsid w:val="00CC70B8"/>
    <w:rsid w:val="00CC71AE"/>
    <w:rsid w:val="00CC720D"/>
    <w:rsid w:val="00CC7783"/>
    <w:rsid w:val="00CC7EEC"/>
    <w:rsid w:val="00CD0188"/>
    <w:rsid w:val="00CD2A38"/>
    <w:rsid w:val="00CD3457"/>
    <w:rsid w:val="00CD5024"/>
    <w:rsid w:val="00CD68E2"/>
    <w:rsid w:val="00CD7102"/>
    <w:rsid w:val="00CD7153"/>
    <w:rsid w:val="00CE09A0"/>
    <w:rsid w:val="00CE1C18"/>
    <w:rsid w:val="00CE3C7D"/>
    <w:rsid w:val="00CE44D4"/>
    <w:rsid w:val="00CE5747"/>
    <w:rsid w:val="00CE6993"/>
    <w:rsid w:val="00CE6B1A"/>
    <w:rsid w:val="00CE6C30"/>
    <w:rsid w:val="00CE7154"/>
    <w:rsid w:val="00CE72FE"/>
    <w:rsid w:val="00CE7710"/>
    <w:rsid w:val="00CF010C"/>
    <w:rsid w:val="00CF1D87"/>
    <w:rsid w:val="00CF2CDA"/>
    <w:rsid w:val="00CF320B"/>
    <w:rsid w:val="00CF3559"/>
    <w:rsid w:val="00CF45CE"/>
    <w:rsid w:val="00CF4713"/>
    <w:rsid w:val="00CF546A"/>
    <w:rsid w:val="00CF6F7D"/>
    <w:rsid w:val="00D02064"/>
    <w:rsid w:val="00D024AD"/>
    <w:rsid w:val="00D02949"/>
    <w:rsid w:val="00D039C3"/>
    <w:rsid w:val="00D03ECE"/>
    <w:rsid w:val="00D049EC"/>
    <w:rsid w:val="00D051F0"/>
    <w:rsid w:val="00D0597F"/>
    <w:rsid w:val="00D06007"/>
    <w:rsid w:val="00D06642"/>
    <w:rsid w:val="00D06965"/>
    <w:rsid w:val="00D07AB1"/>
    <w:rsid w:val="00D07D0C"/>
    <w:rsid w:val="00D10F4B"/>
    <w:rsid w:val="00D11230"/>
    <w:rsid w:val="00D11951"/>
    <w:rsid w:val="00D119AB"/>
    <w:rsid w:val="00D11D8C"/>
    <w:rsid w:val="00D1204B"/>
    <w:rsid w:val="00D12532"/>
    <w:rsid w:val="00D12DE8"/>
    <w:rsid w:val="00D13F01"/>
    <w:rsid w:val="00D15F2D"/>
    <w:rsid w:val="00D173D2"/>
    <w:rsid w:val="00D176CD"/>
    <w:rsid w:val="00D17AB0"/>
    <w:rsid w:val="00D17E7C"/>
    <w:rsid w:val="00D2213A"/>
    <w:rsid w:val="00D22CC2"/>
    <w:rsid w:val="00D230C2"/>
    <w:rsid w:val="00D23714"/>
    <w:rsid w:val="00D2388C"/>
    <w:rsid w:val="00D239DF"/>
    <w:rsid w:val="00D246B6"/>
    <w:rsid w:val="00D250D8"/>
    <w:rsid w:val="00D25304"/>
    <w:rsid w:val="00D254D7"/>
    <w:rsid w:val="00D2702A"/>
    <w:rsid w:val="00D27855"/>
    <w:rsid w:val="00D279BD"/>
    <w:rsid w:val="00D27D1A"/>
    <w:rsid w:val="00D30696"/>
    <w:rsid w:val="00D32919"/>
    <w:rsid w:val="00D32C7E"/>
    <w:rsid w:val="00D3348B"/>
    <w:rsid w:val="00D347F7"/>
    <w:rsid w:val="00D34DB9"/>
    <w:rsid w:val="00D37042"/>
    <w:rsid w:val="00D37557"/>
    <w:rsid w:val="00D379F7"/>
    <w:rsid w:val="00D37B4A"/>
    <w:rsid w:val="00D37B7D"/>
    <w:rsid w:val="00D37FD0"/>
    <w:rsid w:val="00D4047E"/>
    <w:rsid w:val="00D4094A"/>
    <w:rsid w:val="00D4099A"/>
    <w:rsid w:val="00D40DEE"/>
    <w:rsid w:val="00D41274"/>
    <w:rsid w:val="00D41E50"/>
    <w:rsid w:val="00D42999"/>
    <w:rsid w:val="00D42A4F"/>
    <w:rsid w:val="00D43B98"/>
    <w:rsid w:val="00D45B3E"/>
    <w:rsid w:val="00D460C0"/>
    <w:rsid w:val="00D51D8C"/>
    <w:rsid w:val="00D51DF4"/>
    <w:rsid w:val="00D526FC"/>
    <w:rsid w:val="00D5335A"/>
    <w:rsid w:val="00D53487"/>
    <w:rsid w:val="00D54020"/>
    <w:rsid w:val="00D54DC5"/>
    <w:rsid w:val="00D5613E"/>
    <w:rsid w:val="00D56B6E"/>
    <w:rsid w:val="00D56F62"/>
    <w:rsid w:val="00D608B7"/>
    <w:rsid w:val="00D6151F"/>
    <w:rsid w:val="00D61546"/>
    <w:rsid w:val="00D62159"/>
    <w:rsid w:val="00D622EA"/>
    <w:rsid w:val="00D62CF2"/>
    <w:rsid w:val="00D643E4"/>
    <w:rsid w:val="00D651C5"/>
    <w:rsid w:val="00D6575A"/>
    <w:rsid w:val="00D6587E"/>
    <w:rsid w:val="00D67880"/>
    <w:rsid w:val="00D67D86"/>
    <w:rsid w:val="00D707FF"/>
    <w:rsid w:val="00D71108"/>
    <w:rsid w:val="00D711AD"/>
    <w:rsid w:val="00D7142A"/>
    <w:rsid w:val="00D73E46"/>
    <w:rsid w:val="00D75313"/>
    <w:rsid w:val="00D777CF"/>
    <w:rsid w:val="00D779E5"/>
    <w:rsid w:val="00D8019F"/>
    <w:rsid w:val="00D805C5"/>
    <w:rsid w:val="00D80957"/>
    <w:rsid w:val="00D80BB7"/>
    <w:rsid w:val="00D825BB"/>
    <w:rsid w:val="00D82B9D"/>
    <w:rsid w:val="00D83CFA"/>
    <w:rsid w:val="00D83F25"/>
    <w:rsid w:val="00D83FD7"/>
    <w:rsid w:val="00D8495F"/>
    <w:rsid w:val="00D863A7"/>
    <w:rsid w:val="00D9129A"/>
    <w:rsid w:val="00D91CBB"/>
    <w:rsid w:val="00D932C5"/>
    <w:rsid w:val="00D93B3A"/>
    <w:rsid w:val="00D95652"/>
    <w:rsid w:val="00D95A19"/>
    <w:rsid w:val="00D97431"/>
    <w:rsid w:val="00D978C8"/>
    <w:rsid w:val="00D97A9A"/>
    <w:rsid w:val="00D97D11"/>
    <w:rsid w:val="00DA0CE6"/>
    <w:rsid w:val="00DA13ED"/>
    <w:rsid w:val="00DA1748"/>
    <w:rsid w:val="00DA18BD"/>
    <w:rsid w:val="00DA2FEC"/>
    <w:rsid w:val="00DA3060"/>
    <w:rsid w:val="00DA3B79"/>
    <w:rsid w:val="00DA4307"/>
    <w:rsid w:val="00DA5612"/>
    <w:rsid w:val="00DA631D"/>
    <w:rsid w:val="00DA63B0"/>
    <w:rsid w:val="00DA6510"/>
    <w:rsid w:val="00DA6D22"/>
    <w:rsid w:val="00DA6FD1"/>
    <w:rsid w:val="00DA748A"/>
    <w:rsid w:val="00DA7525"/>
    <w:rsid w:val="00DA7BA1"/>
    <w:rsid w:val="00DB020D"/>
    <w:rsid w:val="00DB046B"/>
    <w:rsid w:val="00DB04FC"/>
    <w:rsid w:val="00DB08BC"/>
    <w:rsid w:val="00DB1DE8"/>
    <w:rsid w:val="00DB20B1"/>
    <w:rsid w:val="00DB218B"/>
    <w:rsid w:val="00DB219C"/>
    <w:rsid w:val="00DB2E9C"/>
    <w:rsid w:val="00DB33BC"/>
    <w:rsid w:val="00DB5216"/>
    <w:rsid w:val="00DB5C95"/>
    <w:rsid w:val="00DB6BD4"/>
    <w:rsid w:val="00DB7777"/>
    <w:rsid w:val="00DC0C10"/>
    <w:rsid w:val="00DC10C8"/>
    <w:rsid w:val="00DC162A"/>
    <w:rsid w:val="00DC2149"/>
    <w:rsid w:val="00DC28A3"/>
    <w:rsid w:val="00DC36D7"/>
    <w:rsid w:val="00DC43F2"/>
    <w:rsid w:val="00DC5620"/>
    <w:rsid w:val="00DC5A89"/>
    <w:rsid w:val="00DC6E31"/>
    <w:rsid w:val="00DC7DDA"/>
    <w:rsid w:val="00DD0119"/>
    <w:rsid w:val="00DD1038"/>
    <w:rsid w:val="00DD179C"/>
    <w:rsid w:val="00DD2750"/>
    <w:rsid w:val="00DD35FE"/>
    <w:rsid w:val="00DD476A"/>
    <w:rsid w:val="00DD543A"/>
    <w:rsid w:val="00DD731C"/>
    <w:rsid w:val="00DE0B6E"/>
    <w:rsid w:val="00DE169E"/>
    <w:rsid w:val="00DE35E8"/>
    <w:rsid w:val="00DE3A9B"/>
    <w:rsid w:val="00DE3FE0"/>
    <w:rsid w:val="00DE43A1"/>
    <w:rsid w:val="00DE5844"/>
    <w:rsid w:val="00DE67B0"/>
    <w:rsid w:val="00DE6F6B"/>
    <w:rsid w:val="00DF05D4"/>
    <w:rsid w:val="00DF09B7"/>
    <w:rsid w:val="00DF1DDF"/>
    <w:rsid w:val="00DF2DB5"/>
    <w:rsid w:val="00DF4572"/>
    <w:rsid w:val="00DF5020"/>
    <w:rsid w:val="00DF5D20"/>
    <w:rsid w:val="00DF5D6B"/>
    <w:rsid w:val="00DF609B"/>
    <w:rsid w:val="00DF60D0"/>
    <w:rsid w:val="00DF71F4"/>
    <w:rsid w:val="00DF7988"/>
    <w:rsid w:val="00DF7CAD"/>
    <w:rsid w:val="00E0059F"/>
    <w:rsid w:val="00E011ED"/>
    <w:rsid w:val="00E020B8"/>
    <w:rsid w:val="00E025EC"/>
    <w:rsid w:val="00E03085"/>
    <w:rsid w:val="00E03117"/>
    <w:rsid w:val="00E04344"/>
    <w:rsid w:val="00E04881"/>
    <w:rsid w:val="00E05ED1"/>
    <w:rsid w:val="00E063CE"/>
    <w:rsid w:val="00E0753B"/>
    <w:rsid w:val="00E07D90"/>
    <w:rsid w:val="00E10967"/>
    <w:rsid w:val="00E122AC"/>
    <w:rsid w:val="00E1232D"/>
    <w:rsid w:val="00E123CC"/>
    <w:rsid w:val="00E12950"/>
    <w:rsid w:val="00E12FEC"/>
    <w:rsid w:val="00E136F8"/>
    <w:rsid w:val="00E1483D"/>
    <w:rsid w:val="00E15131"/>
    <w:rsid w:val="00E160ED"/>
    <w:rsid w:val="00E16985"/>
    <w:rsid w:val="00E17674"/>
    <w:rsid w:val="00E17E11"/>
    <w:rsid w:val="00E203BF"/>
    <w:rsid w:val="00E20580"/>
    <w:rsid w:val="00E20D15"/>
    <w:rsid w:val="00E20EFA"/>
    <w:rsid w:val="00E216EA"/>
    <w:rsid w:val="00E22114"/>
    <w:rsid w:val="00E222E4"/>
    <w:rsid w:val="00E2297C"/>
    <w:rsid w:val="00E22DEF"/>
    <w:rsid w:val="00E24542"/>
    <w:rsid w:val="00E261AA"/>
    <w:rsid w:val="00E261D1"/>
    <w:rsid w:val="00E263E6"/>
    <w:rsid w:val="00E32A7F"/>
    <w:rsid w:val="00E32E99"/>
    <w:rsid w:val="00E332FF"/>
    <w:rsid w:val="00E3454A"/>
    <w:rsid w:val="00E34D4F"/>
    <w:rsid w:val="00E34F04"/>
    <w:rsid w:val="00E372F6"/>
    <w:rsid w:val="00E37975"/>
    <w:rsid w:val="00E37D8B"/>
    <w:rsid w:val="00E37F1A"/>
    <w:rsid w:val="00E37F1F"/>
    <w:rsid w:val="00E4066B"/>
    <w:rsid w:val="00E4099A"/>
    <w:rsid w:val="00E40BA6"/>
    <w:rsid w:val="00E40FAF"/>
    <w:rsid w:val="00E41074"/>
    <w:rsid w:val="00E4149D"/>
    <w:rsid w:val="00E41700"/>
    <w:rsid w:val="00E43200"/>
    <w:rsid w:val="00E4331A"/>
    <w:rsid w:val="00E4368C"/>
    <w:rsid w:val="00E436B9"/>
    <w:rsid w:val="00E436F7"/>
    <w:rsid w:val="00E44908"/>
    <w:rsid w:val="00E4561B"/>
    <w:rsid w:val="00E46990"/>
    <w:rsid w:val="00E474CC"/>
    <w:rsid w:val="00E4776B"/>
    <w:rsid w:val="00E50175"/>
    <w:rsid w:val="00E505A4"/>
    <w:rsid w:val="00E50C0B"/>
    <w:rsid w:val="00E51EDE"/>
    <w:rsid w:val="00E52F89"/>
    <w:rsid w:val="00E5326E"/>
    <w:rsid w:val="00E54E3E"/>
    <w:rsid w:val="00E55146"/>
    <w:rsid w:val="00E5656F"/>
    <w:rsid w:val="00E57267"/>
    <w:rsid w:val="00E5795A"/>
    <w:rsid w:val="00E57AD1"/>
    <w:rsid w:val="00E601FC"/>
    <w:rsid w:val="00E61018"/>
    <w:rsid w:val="00E624B8"/>
    <w:rsid w:val="00E633A5"/>
    <w:rsid w:val="00E63970"/>
    <w:rsid w:val="00E63AE6"/>
    <w:rsid w:val="00E64A32"/>
    <w:rsid w:val="00E64E1A"/>
    <w:rsid w:val="00E64F0C"/>
    <w:rsid w:val="00E6583F"/>
    <w:rsid w:val="00E6591E"/>
    <w:rsid w:val="00E65C6F"/>
    <w:rsid w:val="00E66213"/>
    <w:rsid w:val="00E667DC"/>
    <w:rsid w:val="00E7155C"/>
    <w:rsid w:val="00E71F20"/>
    <w:rsid w:val="00E72320"/>
    <w:rsid w:val="00E72741"/>
    <w:rsid w:val="00E72B69"/>
    <w:rsid w:val="00E72C84"/>
    <w:rsid w:val="00E732B7"/>
    <w:rsid w:val="00E75F76"/>
    <w:rsid w:val="00E763D3"/>
    <w:rsid w:val="00E76974"/>
    <w:rsid w:val="00E77638"/>
    <w:rsid w:val="00E808C3"/>
    <w:rsid w:val="00E817CD"/>
    <w:rsid w:val="00E825F4"/>
    <w:rsid w:val="00E841A6"/>
    <w:rsid w:val="00E85851"/>
    <w:rsid w:val="00E85BA3"/>
    <w:rsid w:val="00E86409"/>
    <w:rsid w:val="00E86464"/>
    <w:rsid w:val="00E8696F"/>
    <w:rsid w:val="00E86988"/>
    <w:rsid w:val="00E8704D"/>
    <w:rsid w:val="00E90742"/>
    <w:rsid w:val="00E90868"/>
    <w:rsid w:val="00E9376E"/>
    <w:rsid w:val="00E9404E"/>
    <w:rsid w:val="00E9447D"/>
    <w:rsid w:val="00E95B94"/>
    <w:rsid w:val="00E95CB8"/>
    <w:rsid w:val="00EA024D"/>
    <w:rsid w:val="00EA200A"/>
    <w:rsid w:val="00EA2865"/>
    <w:rsid w:val="00EA2E35"/>
    <w:rsid w:val="00EA3BD4"/>
    <w:rsid w:val="00EA3FC5"/>
    <w:rsid w:val="00EA6766"/>
    <w:rsid w:val="00EA751A"/>
    <w:rsid w:val="00EA7ECF"/>
    <w:rsid w:val="00EB00C0"/>
    <w:rsid w:val="00EB1002"/>
    <w:rsid w:val="00EB1CAE"/>
    <w:rsid w:val="00EB3A2C"/>
    <w:rsid w:val="00EB3DB6"/>
    <w:rsid w:val="00EB431A"/>
    <w:rsid w:val="00EB43A4"/>
    <w:rsid w:val="00EB59FB"/>
    <w:rsid w:val="00EB5D56"/>
    <w:rsid w:val="00EB6310"/>
    <w:rsid w:val="00EB757F"/>
    <w:rsid w:val="00EB7ACB"/>
    <w:rsid w:val="00EB7D44"/>
    <w:rsid w:val="00EC0DDC"/>
    <w:rsid w:val="00EC109B"/>
    <w:rsid w:val="00EC15D2"/>
    <w:rsid w:val="00EC1B12"/>
    <w:rsid w:val="00EC210E"/>
    <w:rsid w:val="00EC28AA"/>
    <w:rsid w:val="00EC2FC3"/>
    <w:rsid w:val="00EC434A"/>
    <w:rsid w:val="00EC4898"/>
    <w:rsid w:val="00EC5015"/>
    <w:rsid w:val="00EC5C87"/>
    <w:rsid w:val="00EC5CFC"/>
    <w:rsid w:val="00EC5D9B"/>
    <w:rsid w:val="00EC6DA4"/>
    <w:rsid w:val="00EC73BE"/>
    <w:rsid w:val="00EC7462"/>
    <w:rsid w:val="00ED0200"/>
    <w:rsid w:val="00ED216D"/>
    <w:rsid w:val="00ED2D2A"/>
    <w:rsid w:val="00ED3EE4"/>
    <w:rsid w:val="00ED5063"/>
    <w:rsid w:val="00ED562C"/>
    <w:rsid w:val="00ED6020"/>
    <w:rsid w:val="00ED6355"/>
    <w:rsid w:val="00ED63C9"/>
    <w:rsid w:val="00EE04B0"/>
    <w:rsid w:val="00EE107F"/>
    <w:rsid w:val="00EE125D"/>
    <w:rsid w:val="00EE1725"/>
    <w:rsid w:val="00EE288F"/>
    <w:rsid w:val="00EE337B"/>
    <w:rsid w:val="00EE3A7D"/>
    <w:rsid w:val="00EE3FA1"/>
    <w:rsid w:val="00EE4205"/>
    <w:rsid w:val="00EE4659"/>
    <w:rsid w:val="00EE4B93"/>
    <w:rsid w:val="00EE6841"/>
    <w:rsid w:val="00EE6B48"/>
    <w:rsid w:val="00EE781F"/>
    <w:rsid w:val="00EE794D"/>
    <w:rsid w:val="00EF0094"/>
    <w:rsid w:val="00EF0E61"/>
    <w:rsid w:val="00EF1ADE"/>
    <w:rsid w:val="00EF1E8F"/>
    <w:rsid w:val="00EF1EE5"/>
    <w:rsid w:val="00EF4E34"/>
    <w:rsid w:val="00EF58CB"/>
    <w:rsid w:val="00EF63BB"/>
    <w:rsid w:val="00EF6ACE"/>
    <w:rsid w:val="00EF7022"/>
    <w:rsid w:val="00EF7CCF"/>
    <w:rsid w:val="00F012BA"/>
    <w:rsid w:val="00F01475"/>
    <w:rsid w:val="00F021E4"/>
    <w:rsid w:val="00F0298E"/>
    <w:rsid w:val="00F02B85"/>
    <w:rsid w:val="00F033EF"/>
    <w:rsid w:val="00F03517"/>
    <w:rsid w:val="00F04E45"/>
    <w:rsid w:val="00F05730"/>
    <w:rsid w:val="00F05BD7"/>
    <w:rsid w:val="00F064C3"/>
    <w:rsid w:val="00F1137F"/>
    <w:rsid w:val="00F12AD5"/>
    <w:rsid w:val="00F13B9C"/>
    <w:rsid w:val="00F1456B"/>
    <w:rsid w:val="00F16148"/>
    <w:rsid w:val="00F16D24"/>
    <w:rsid w:val="00F17144"/>
    <w:rsid w:val="00F20215"/>
    <w:rsid w:val="00F20677"/>
    <w:rsid w:val="00F20BBD"/>
    <w:rsid w:val="00F23576"/>
    <w:rsid w:val="00F23A14"/>
    <w:rsid w:val="00F253DB"/>
    <w:rsid w:val="00F25C8C"/>
    <w:rsid w:val="00F267C5"/>
    <w:rsid w:val="00F26926"/>
    <w:rsid w:val="00F276EC"/>
    <w:rsid w:val="00F30FDD"/>
    <w:rsid w:val="00F31037"/>
    <w:rsid w:val="00F3156D"/>
    <w:rsid w:val="00F3210C"/>
    <w:rsid w:val="00F32534"/>
    <w:rsid w:val="00F33113"/>
    <w:rsid w:val="00F36D1D"/>
    <w:rsid w:val="00F36E76"/>
    <w:rsid w:val="00F373A1"/>
    <w:rsid w:val="00F37750"/>
    <w:rsid w:val="00F40AF9"/>
    <w:rsid w:val="00F4122B"/>
    <w:rsid w:val="00F4217D"/>
    <w:rsid w:val="00F43DD0"/>
    <w:rsid w:val="00F45A5D"/>
    <w:rsid w:val="00F4635A"/>
    <w:rsid w:val="00F46512"/>
    <w:rsid w:val="00F4742D"/>
    <w:rsid w:val="00F47574"/>
    <w:rsid w:val="00F47BF5"/>
    <w:rsid w:val="00F50015"/>
    <w:rsid w:val="00F50E89"/>
    <w:rsid w:val="00F51B79"/>
    <w:rsid w:val="00F51F27"/>
    <w:rsid w:val="00F51F29"/>
    <w:rsid w:val="00F52000"/>
    <w:rsid w:val="00F5293C"/>
    <w:rsid w:val="00F537BE"/>
    <w:rsid w:val="00F538E2"/>
    <w:rsid w:val="00F53C79"/>
    <w:rsid w:val="00F56089"/>
    <w:rsid w:val="00F56278"/>
    <w:rsid w:val="00F606D1"/>
    <w:rsid w:val="00F60966"/>
    <w:rsid w:val="00F61F58"/>
    <w:rsid w:val="00F62118"/>
    <w:rsid w:val="00F6274C"/>
    <w:rsid w:val="00F63C92"/>
    <w:rsid w:val="00F646CC"/>
    <w:rsid w:val="00F657AD"/>
    <w:rsid w:val="00F6583F"/>
    <w:rsid w:val="00F66DF2"/>
    <w:rsid w:val="00F67740"/>
    <w:rsid w:val="00F67A1F"/>
    <w:rsid w:val="00F67ACF"/>
    <w:rsid w:val="00F67C26"/>
    <w:rsid w:val="00F70918"/>
    <w:rsid w:val="00F719D7"/>
    <w:rsid w:val="00F72500"/>
    <w:rsid w:val="00F73302"/>
    <w:rsid w:val="00F73BE8"/>
    <w:rsid w:val="00F75246"/>
    <w:rsid w:val="00F75252"/>
    <w:rsid w:val="00F762D6"/>
    <w:rsid w:val="00F7646F"/>
    <w:rsid w:val="00F76A54"/>
    <w:rsid w:val="00F76CF1"/>
    <w:rsid w:val="00F80BEF"/>
    <w:rsid w:val="00F81F91"/>
    <w:rsid w:val="00F83177"/>
    <w:rsid w:val="00F83508"/>
    <w:rsid w:val="00F8496B"/>
    <w:rsid w:val="00F8509E"/>
    <w:rsid w:val="00F85311"/>
    <w:rsid w:val="00F85813"/>
    <w:rsid w:val="00F85923"/>
    <w:rsid w:val="00F87FE8"/>
    <w:rsid w:val="00F903ED"/>
    <w:rsid w:val="00F90566"/>
    <w:rsid w:val="00F90822"/>
    <w:rsid w:val="00F909D8"/>
    <w:rsid w:val="00F91BAA"/>
    <w:rsid w:val="00F92164"/>
    <w:rsid w:val="00F933F6"/>
    <w:rsid w:val="00F93F73"/>
    <w:rsid w:val="00F965B2"/>
    <w:rsid w:val="00F96E5A"/>
    <w:rsid w:val="00F96EDE"/>
    <w:rsid w:val="00F9778A"/>
    <w:rsid w:val="00FA091C"/>
    <w:rsid w:val="00FA166D"/>
    <w:rsid w:val="00FA21A3"/>
    <w:rsid w:val="00FA2256"/>
    <w:rsid w:val="00FA32F5"/>
    <w:rsid w:val="00FA4800"/>
    <w:rsid w:val="00FA50DA"/>
    <w:rsid w:val="00FA51A1"/>
    <w:rsid w:val="00FA5252"/>
    <w:rsid w:val="00FA536C"/>
    <w:rsid w:val="00FA600F"/>
    <w:rsid w:val="00FA73C4"/>
    <w:rsid w:val="00FA73C7"/>
    <w:rsid w:val="00FA7A01"/>
    <w:rsid w:val="00FA7ABC"/>
    <w:rsid w:val="00FA7DA6"/>
    <w:rsid w:val="00FA7FCD"/>
    <w:rsid w:val="00FB0357"/>
    <w:rsid w:val="00FB2893"/>
    <w:rsid w:val="00FB2D44"/>
    <w:rsid w:val="00FB2DC1"/>
    <w:rsid w:val="00FB3DF9"/>
    <w:rsid w:val="00FB4041"/>
    <w:rsid w:val="00FB4EAA"/>
    <w:rsid w:val="00FB6193"/>
    <w:rsid w:val="00FB63D3"/>
    <w:rsid w:val="00FB6488"/>
    <w:rsid w:val="00FC0084"/>
    <w:rsid w:val="00FC2650"/>
    <w:rsid w:val="00FC39EF"/>
    <w:rsid w:val="00FC41AF"/>
    <w:rsid w:val="00FC5425"/>
    <w:rsid w:val="00FC5541"/>
    <w:rsid w:val="00FC650A"/>
    <w:rsid w:val="00FC6A0B"/>
    <w:rsid w:val="00FC6D1C"/>
    <w:rsid w:val="00FD0865"/>
    <w:rsid w:val="00FD0ADA"/>
    <w:rsid w:val="00FD0F74"/>
    <w:rsid w:val="00FD12F7"/>
    <w:rsid w:val="00FD16B0"/>
    <w:rsid w:val="00FD1D19"/>
    <w:rsid w:val="00FD1D45"/>
    <w:rsid w:val="00FD211C"/>
    <w:rsid w:val="00FD37B0"/>
    <w:rsid w:val="00FD3AE3"/>
    <w:rsid w:val="00FD41ED"/>
    <w:rsid w:val="00FD4F77"/>
    <w:rsid w:val="00FD53DD"/>
    <w:rsid w:val="00FD6E3F"/>
    <w:rsid w:val="00FE0F2C"/>
    <w:rsid w:val="00FE1B24"/>
    <w:rsid w:val="00FE1BAC"/>
    <w:rsid w:val="00FE296D"/>
    <w:rsid w:val="00FE2D77"/>
    <w:rsid w:val="00FE34EB"/>
    <w:rsid w:val="00FE46C4"/>
    <w:rsid w:val="00FE597C"/>
    <w:rsid w:val="00FE654D"/>
    <w:rsid w:val="00FE6699"/>
    <w:rsid w:val="00FE7B52"/>
    <w:rsid w:val="00FF1076"/>
    <w:rsid w:val="00FF1722"/>
    <w:rsid w:val="00FF2546"/>
    <w:rsid w:val="00FF256A"/>
    <w:rsid w:val="00FF2EB4"/>
    <w:rsid w:val="00FF3230"/>
    <w:rsid w:val="00FF37E3"/>
    <w:rsid w:val="00FF394B"/>
    <w:rsid w:val="00FF49AB"/>
    <w:rsid w:val="00FF678D"/>
    <w:rsid w:val="00FF6DD2"/>
    <w:rsid w:val="00FF7C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95B4094"/>
  <w15:docId w15:val="{731BE0A1-AF4C-4896-8C41-0E64138A98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qFormat="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95804"/>
    <w:pPr>
      <w:spacing w:after="200" w:line="276" w:lineRule="auto"/>
    </w:pPr>
    <w:rPr>
      <w:sz w:val="22"/>
      <w:szCs w:val="22"/>
      <w:lang w:val="ro-RO"/>
    </w:rPr>
  </w:style>
  <w:style w:type="paragraph" w:styleId="Heading1">
    <w:name w:val="heading 1"/>
    <w:basedOn w:val="Normal"/>
    <w:next w:val="Normal"/>
    <w:link w:val="Heading1Char"/>
    <w:uiPriority w:val="99"/>
    <w:qFormat/>
    <w:rsid w:val="00FB4041"/>
    <w:pPr>
      <w:keepNext/>
      <w:keepLines/>
      <w:spacing w:before="240" w:after="0"/>
      <w:outlineLvl w:val="0"/>
    </w:pPr>
    <w:rPr>
      <w:rFonts w:ascii="Cambria" w:eastAsia="Times New Roman" w:hAnsi="Cambria"/>
      <w:color w:val="365F91"/>
      <w:sz w:val="32"/>
      <w:szCs w:val="32"/>
    </w:rPr>
  </w:style>
  <w:style w:type="paragraph" w:styleId="Heading2">
    <w:name w:val="heading 2"/>
    <w:basedOn w:val="Normal"/>
    <w:next w:val="BodyText"/>
    <w:link w:val="Heading2Cha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Heading3">
    <w:name w:val="heading 3"/>
    <w:basedOn w:val="Normal"/>
    <w:next w:val="Normal"/>
    <w:link w:val="Heading3Char"/>
    <w:uiPriority w:val="99"/>
    <w:qFormat/>
    <w:rsid w:val="00EC2FC3"/>
    <w:pPr>
      <w:keepNext/>
      <w:keepLines/>
      <w:spacing w:before="40" w:after="0"/>
      <w:outlineLvl w:val="2"/>
    </w:pPr>
    <w:rPr>
      <w:rFonts w:ascii="Cambria" w:eastAsia="Times New Roman" w:hAnsi="Cambria"/>
      <w:color w:val="243F60"/>
      <w:sz w:val="24"/>
      <w:szCs w:val="24"/>
    </w:rPr>
  </w:style>
  <w:style w:type="paragraph" w:styleId="Heading4">
    <w:name w:val="heading 4"/>
    <w:basedOn w:val="Normal"/>
    <w:next w:val="Normal"/>
    <w:link w:val="Heading4Char"/>
    <w:uiPriority w:val="99"/>
    <w:qFormat/>
    <w:rsid w:val="007C3080"/>
    <w:pPr>
      <w:keepNext/>
      <w:spacing w:before="240" w:after="60"/>
      <w:outlineLvl w:val="3"/>
    </w:pPr>
    <w:rPr>
      <w:rFonts w:ascii="Times New Roman" w:hAnsi="Times New Roman"/>
      <w:b/>
      <w:bCs/>
      <w:sz w:val="28"/>
      <w:szCs w:val="28"/>
    </w:rPr>
  </w:style>
  <w:style w:type="paragraph" w:styleId="Heading9">
    <w:name w:val="heading 9"/>
    <w:basedOn w:val="Normal"/>
    <w:next w:val="Normal"/>
    <w:link w:val="Heading9Cha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4041"/>
    <w:rPr>
      <w:rFonts w:ascii="Cambria" w:hAnsi="Cambria" w:cs="Times New Roman"/>
      <w:color w:val="365F91"/>
      <w:sz w:val="32"/>
      <w:szCs w:val="32"/>
    </w:rPr>
  </w:style>
  <w:style w:type="character" w:customStyle="1" w:styleId="Heading2Char">
    <w:name w:val="Heading 2 Char"/>
    <w:link w:val="Heading2"/>
    <w:locked/>
    <w:rsid w:val="000331B2"/>
    <w:rPr>
      <w:rFonts w:ascii="Calibri Light" w:eastAsia="Times New Roman" w:hAnsi="Calibri Light" w:cs="font202"/>
      <w:color w:val="2E74B5"/>
      <w:sz w:val="26"/>
      <w:szCs w:val="26"/>
      <w:lang w:val="ro-RO" w:eastAsia="ar-SA"/>
    </w:rPr>
  </w:style>
  <w:style w:type="character" w:customStyle="1" w:styleId="Heading3Char">
    <w:name w:val="Heading 3 Char"/>
    <w:link w:val="Heading3"/>
    <w:uiPriority w:val="99"/>
    <w:locked/>
    <w:rsid w:val="00EC2FC3"/>
    <w:rPr>
      <w:rFonts w:ascii="Cambria" w:hAnsi="Cambria" w:cs="Times New Roman"/>
      <w:color w:val="243F60"/>
      <w:sz w:val="24"/>
      <w:szCs w:val="24"/>
    </w:rPr>
  </w:style>
  <w:style w:type="character" w:customStyle="1" w:styleId="Heading4Char">
    <w:name w:val="Heading 4 Char"/>
    <w:link w:val="Heading4"/>
    <w:uiPriority w:val="99"/>
    <w:semiHidden/>
    <w:locked/>
    <w:rsid w:val="0041261A"/>
    <w:rPr>
      <w:rFonts w:ascii="Calibri" w:hAnsi="Calibri" w:cs="Times New Roman"/>
      <w:b/>
      <w:bCs/>
      <w:sz w:val="28"/>
      <w:szCs w:val="28"/>
      <w:lang w:val="ro-RO"/>
    </w:rPr>
  </w:style>
  <w:style w:type="character" w:customStyle="1" w:styleId="Heading9Char">
    <w:name w:val="Heading 9 Char"/>
    <w:link w:val="Heading9"/>
    <w:uiPriority w:val="99"/>
    <w:semiHidden/>
    <w:locked/>
    <w:rsid w:val="00B51EBF"/>
    <w:rPr>
      <w:rFonts w:ascii="Cambria" w:hAnsi="Cambria" w:cs="Times New Roman"/>
      <w:i/>
      <w:iCs/>
      <w:color w:val="404040"/>
      <w:sz w:val="20"/>
      <w:szCs w:val="20"/>
    </w:rPr>
  </w:style>
  <w:style w:type="paragraph" w:styleId="BalloonText">
    <w:name w:val="Balloon Text"/>
    <w:basedOn w:val="Normal"/>
    <w:link w:val="BalloonTextChar"/>
    <w:uiPriority w:val="99"/>
    <w:semiHidden/>
    <w:rsid w:val="009F7C51"/>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9F7C51"/>
    <w:rPr>
      <w:rFonts w:ascii="Tahoma" w:hAnsi="Tahoma" w:cs="Tahoma"/>
      <w:sz w:val="16"/>
      <w:szCs w:val="16"/>
    </w:rPr>
  </w:style>
  <w:style w:type="paragraph" w:styleId="ListParagraph">
    <w:name w:val="List Paragraph"/>
    <w:aliases w:val="Normal bullet 2,List Paragraph1,body 2,List Paragraph11,List Paragraph111,Antes de enumeración,Listă colorată - Accentuare 11,Bullet,Citation List,List_Paragraph,Multilevel para_II,Outlines a.b.c.,Akapit z listą BS"/>
    <w:basedOn w:val="Normal"/>
    <w:link w:val="ListParagraphCha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FootnoteReference">
    <w:name w:val="footnote reference"/>
    <w:aliases w:val="BVI fnr,ftref,Footnotes refss,Fussnota,Footnote reference number,Times 10 Point,Exposant 3 Point,EN Footnote Reference,note TESI,Footnote Reference Superscript,Zchn Zchn,Footnote number,Footnote symbol,Footnote Reference Number"/>
    <w:link w:val="BVIfnrChar1Char"/>
    <w:uiPriority w:val="99"/>
    <w:qFormat/>
    <w:locked/>
    <w:rsid w:val="007C4DCB"/>
    <w:rPr>
      <w:rFonts w:ascii="Calibri" w:hAnsi="Calibri" w:cs="Times New Roman"/>
      <w:noProof/>
      <w:sz w:val="20"/>
      <w:szCs w:val="20"/>
      <w:vertAlign w:val="superscript"/>
      <w:lang w:val="en-US" w:eastAsia="en-US"/>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0331B2"/>
    <w:rPr>
      <w:rFonts w:ascii="PF Square Sans Pro Medium" w:hAnsi="PF Square Sans Pro Medium" w:cs="PF Square Sans Pro Medium"/>
      <w:color w:val="000000"/>
      <w:sz w:val="20"/>
      <w:szCs w:val="20"/>
      <w:lang w:eastAsia="ar-SA" w:bidi="ar-SA"/>
    </w:rPr>
  </w:style>
  <w:style w:type="paragraph" w:styleId="BodyText">
    <w:name w:val="Body Text"/>
    <w:basedOn w:val="Normal"/>
    <w:link w:val="BodyTextChar"/>
    <w:uiPriority w:val="99"/>
    <w:rsid w:val="000331B2"/>
    <w:pPr>
      <w:spacing w:after="120"/>
    </w:pPr>
  </w:style>
  <w:style w:type="character" w:customStyle="1" w:styleId="BodyTextChar">
    <w:name w:val="Body Text Char"/>
    <w:link w:val="Body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Outlines a.b.c. Char"/>
    <w:link w:val="ListParagraph"/>
    <w:uiPriority w:val="34"/>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Header">
    <w:name w:val="header"/>
    <w:basedOn w:val="Normal"/>
    <w:link w:val="Head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HeaderChar">
    <w:name w:val="Header Char"/>
    <w:link w:val="Header"/>
    <w:uiPriority w:val="99"/>
    <w:locked/>
    <w:rsid w:val="00A4297D"/>
    <w:rPr>
      <w:rFonts w:ascii="PF Square Sans Pro Medium" w:hAnsi="PF Square Sans Pro Medium" w:cs="PF Square Sans Pro Medium"/>
      <w:color w:val="000000"/>
      <w:sz w:val="24"/>
      <w:szCs w:val="24"/>
      <w:lang w:eastAsia="ar-SA" w:bidi="ar-SA"/>
    </w:rPr>
  </w:style>
  <w:style w:type="paragraph" w:styleId="Footer">
    <w:name w:val="footer"/>
    <w:basedOn w:val="Normal"/>
    <w:link w:val="Foot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FooterChar">
    <w:name w:val="Footer Char"/>
    <w:link w:val="Footer"/>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OCHeading">
    <w:name w:val="TOC Heading"/>
    <w:basedOn w:val="Heading1"/>
    <w:next w:val="Normal"/>
    <w:uiPriority w:val="99"/>
    <w:qFormat/>
    <w:rsid w:val="00470272"/>
    <w:pPr>
      <w:spacing w:before="480"/>
      <w:outlineLvl w:val="9"/>
    </w:pPr>
    <w:rPr>
      <w:b/>
      <w:bCs/>
      <w:sz w:val="28"/>
      <w:szCs w:val="28"/>
      <w:lang w:eastAsia="ro-RO"/>
    </w:rPr>
  </w:style>
  <w:style w:type="paragraph" w:styleId="TOC1">
    <w:name w:val="toc 1"/>
    <w:basedOn w:val="Normal"/>
    <w:next w:val="Normal"/>
    <w:autoRedefine/>
    <w:uiPriority w:val="39"/>
    <w:rsid w:val="00470272"/>
    <w:pPr>
      <w:spacing w:after="100"/>
    </w:pPr>
  </w:style>
  <w:style w:type="paragraph" w:styleId="TOC2">
    <w:name w:val="toc 2"/>
    <w:basedOn w:val="Normal"/>
    <w:next w:val="Normal"/>
    <w:autoRedefine/>
    <w:uiPriority w:val="39"/>
    <w:rsid w:val="007850EA"/>
    <w:pPr>
      <w:spacing w:after="100"/>
      <w:ind w:left="220"/>
      <w:jc w:val="both"/>
    </w:pPr>
    <w:rPr>
      <w:rFonts w:ascii="Trebuchet MS" w:hAnsi="Trebuchet MS"/>
      <w:b/>
    </w:rPr>
  </w:style>
  <w:style w:type="paragraph" w:styleId="TOC3">
    <w:name w:val="toc 3"/>
    <w:basedOn w:val="Normal"/>
    <w:next w:val="Normal"/>
    <w:autoRedefine/>
    <w:uiPriority w:val="39"/>
    <w:rsid w:val="00470272"/>
    <w:pPr>
      <w:spacing w:after="100"/>
      <w:ind w:left="440"/>
    </w:pPr>
  </w:style>
  <w:style w:type="character" w:styleId="CommentReference">
    <w:name w:val="annotation reference"/>
    <w:uiPriority w:val="99"/>
    <w:semiHidden/>
    <w:rsid w:val="00CB1976"/>
    <w:rPr>
      <w:rFonts w:cs="Times New Roman"/>
      <w:sz w:val="16"/>
      <w:szCs w:val="16"/>
    </w:rPr>
  </w:style>
  <w:style w:type="paragraph" w:styleId="CommentText">
    <w:name w:val="annotation text"/>
    <w:basedOn w:val="Normal"/>
    <w:link w:val="CommentTextChar"/>
    <w:uiPriority w:val="99"/>
    <w:semiHidden/>
    <w:rsid w:val="00CB1976"/>
    <w:pPr>
      <w:spacing w:line="240" w:lineRule="auto"/>
    </w:pPr>
    <w:rPr>
      <w:sz w:val="20"/>
      <w:szCs w:val="20"/>
    </w:rPr>
  </w:style>
  <w:style w:type="character" w:customStyle="1" w:styleId="CommentTextChar">
    <w:name w:val="Comment Text Char"/>
    <w:link w:val="CommentText"/>
    <w:uiPriority w:val="99"/>
    <w:semiHidden/>
    <w:locked/>
    <w:rsid w:val="00CB1976"/>
    <w:rPr>
      <w:rFonts w:cs="Times New Roman"/>
      <w:sz w:val="20"/>
      <w:szCs w:val="20"/>
    </w:rPr>
  </w:style>
  <w:style w:type="paragraph" w:styleId="CommentSubject">
    <w:name w:val="annotation subject"/>
    <w:basedOn w:val="CommentText"/>
    <w:next w:val="CommentText"/>
    <w:link w:val="CommentSubjectChar"/>
    <w:uiPriority w:val="99"/>
    <w:semiHidden/>
    <w:rsid w:val="00CB1976"/>
    <w:rPr>
      <w:b/>
      <w:bCs/>
    </w:rPr>
  </w:style>
  <w:style w:type="character" w:customStyle="1" w:styleId="CommentSubjectChar">
    <w:name w:val="Comment Subject Char"/>
    <w:link w:val="CommentSubject"/>
    <w:uiPriority w:val="99"/>
    <w:semiHidden/>
    <w:locked/>
    <w:rsid w:val="00CB1976"/>
    <w:rPr>
      <w:rFonts w:cs="Times New Roman"/>
      <w:b/>
      <w:bCs/>
      <w:sz w:val="20"/>
      <w:szCs w:val="20"/>
    </w:rPr>
  </w:style>
  <w:style w:type="table" w:styleId="TableGrid">
    <w:name w:val="Table Grid"/>
    <w:basedOn w:val="TableNormal"/>
    <w:uiPriority w:val="39"/>
    <w:locked/>
    <w:rsid w:val="00D27855"/>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sion">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semiHidden/>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DefaultParagraphFont"/>
    <w:rsid w:val="007509FF"/>
  </w:style>
  <w:style w:type="character" w:styleId="Strong">
    <w:name w:val="Strong"/>
    <w:basedOn w:val="DefaultParagraphFont"/>
    <w:uiPriority w:val="22"/>
    <w:qFormat/>
    <w:rsid w:val="007509FF"/>
    <w:rPr>
      <w:b/>
      <w:bCs/>
    </w:rPr>
  </w:style>
  <w:style w:type="paragraph" w:styleId="EndnoteText">
    <w:name w:val="endnote text"/>
    <w:basedOn w:val="Normal"/>
    <w:link w:val="EndnoteTextChar"/>
    <w:uiPriority w:val="99"/>
    <w:semiHidden/>
    <w:unhideWhenUsed/>
    <w:locked/>
    <w:rsid w:val="00F012B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012BA"/>
    <w:rPr>
      <w:lang w:val="ro-RO"/>
    </w:rPr>
  </w:style>
  <w:style w:type="character" w:styleId="EndnoteReference">
    <w:name w:val="endnote reference"/>
    <w:basedOn w:val="DefaultParagraphFont"/>
    <w:uiPriority w:val="99"/>
    <w:semiHidden/>
    <w:unhideWhenUsed/>
    <w:locked/>
    <w:rsid w:val="00F012BA"/>
    <w:rPr>
      <w:vertAlign w:val="superscript"/>
    </w:rPr>
  </w:style>
  <w:style w:type="paragraph" w:customStyle="1" w:styleId="Text2">
    <w:name w:val="Text 2"/>
    <w:basedOn w:val="Normal"/>
    <w:rsid w:val="007519B7"/>
    <w:pPr>
      <w:spacing w:before="60" w:after="60" w:line="240" w:lineRule="auto"/>
      <w:ind w:left="1417"/>
    </w:pPr>
    <w:rPr>
      <w:rFonts w:ascii="Times New Roman" w:eastAsia="Times New Roman" w:hAnsi="Times New Roman"/>
      <w:sz w:val="24"/>
      <w:szCs w:val="24"/>
      <w:lang w:val="en-GB"/>
    </w:rPr>
  </w:style>
  <w:style w:type="paragraph" w:styleId="PlainText">
    <w:name w:val="Plain Text"/>
    <w:basedOn w:val="Normal"/>
    <w:link w:val="PlainTextChar"/>
    <w:uiPriority w:val="99"/>
    <w:unhideWhenUsed/>
    <w:locked/>
    <w:rsid w:val="00B92543"/>
    <w:pPr>
      <w:spacing w:after="0" w:line="240" w:lineRule="auto"/>
    </w:pPr>
    <w:rPr>
      <w:rFonts w:eastAsiaTheme="minorHAnsi" w:cstheme="minorBidi"/>
      <w:szCs w:val="21"/>
    </w:rPr>
  </w:style>
  <w:style w:type="character" w:customStyle="1" w:styleId="PlainTextChar">
    <w:name w:val="Plain Text Char"/>
    <w:basedOn w:val="DefaultParagraphFont"/>
    <w:link w:val="PlainText"/>
    <w:uiPriority w:val="99"/>
    <w:rsid w:val="00B92543"/>
    <w:rPr>
      <w:rFonts w:eastAsiaTheme="minorHAnsi" w:cstheme="minorBidi"/>
      <w:sz w:val="22"/>
      <w:szCs w:val="21"/>
      <w:lang w:val="ro-RO"/>
    </w:rPr>
  </w:style>
  <w:style w:type="table" w:customStyle="1" w:styleId="Tabelgril1">
    <w:name w:val="Tabel grilă1"/>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
    <w:name w:val="Tabel grilă2"/>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3">
    <w:name w:val="Tabel grilă3"/>
    <w:basedOn w:val="TableNormal"/>
    <w:next w:val="TableGrid"/>
    <w:uiPriority w:val="39"/>
    <w:locked/>
    <w:rsid w:val="00BF3D4B"/>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DefaultParagraphFont"/>
    <w:uiPriority w:val="99"/>
    <w:rsid w:val="007850EA"/>
  </w:style>
  <w:style w:type="paragraph" w:customStyle="1" w:styleId="Default">
    <w:name w:val="Default"/>
    <w:rsid w:val="007850EA"/>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850EA"/>
  </w:style>
  <w:style w:type="character" w:styleId="FollowedHyperlink">
    <w:name w:val="FollowedHyperlink"/>
    <w:basedOn w:val="DefaultParagraphFont"/>
    <w:uiPriority w:val="99"/>
    <w:semiHidden/>
    <w:unhideWhenUsed/>
    <w:locked/>
    <w:rsid w:val="006453FE"/>
    <w:rPr>
      <w:color w:val="800080" w:themeColor="followedHyperlink"/>
      <w:u w:val="single"/>
    </w:rPr>
  </w:style>
  <w:style w:type="character" w:customStyle="1" w:styleId="MeniuneNerezolvat1">
    <w:name w:val="Mențiune Nerezolvat1"/>
    <w:basedOn w:val="DefaultParagraphFont"/>
    <w:uiPriority w:val="99"/>
    <w:semiHidden/>
    <w:unhideWhenUsed/>
    <w:rsid w:val="0070087D"/>
    <w:rPr>
      <w:color w:val="605E5C"/>
      <w:shd w:val="clear" w:color="auto" w:fill="E1DFDD"/>
    </w:rPr>
  </w:style>
  <w:style w:type="character" w:styleId="UnresolvedMention">
    <w:name w:val="Unresolved Mention"/>
    <w:basedOn w:val="DefaultParagraphFont"/>
    <w:uiPriority w:val="99"/>
    <w:semiHidden/>
    <w:unhideWhenUsed/>
    <w:rsid w:val="001160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04853">
      <w:bodyDiv w:val="1"/>
      <w:marLeft w:val="0"/>
      <w:marRight w:val="0"/>
      <w:marTop w:val="0"/>
      <w:marBottom w:val="0"/>
      <w:divBdr>
        <w:top w:val="none" w:sz="0" w:space="0" w:color="auto"/>
        <w:left w:val="none" w:sz="0" w:space="0" w:color="auto"/>
        <w:bottom w:val="none" w:sz="0" w:space="0" w:color="auto"/>
        <w:right w:val="none" w:sz="0" w:space="0" w:color="auto"/>
      </w:divBdr>
    </w:div>
    <w:div w:id="25757091">
      <w:bodyDiv w:val="1"/>
      <w:marLeft w:val="0"/>
      <w:marRight w:val="0"/>
      <w:marTop w:val="0"/>
      <w:marBottom w:val="0"/>
      <w:divBdr>
        <w:top w:val="none" w:sz="0" w:space="0" w:color="auto"/>
        <w:left w:val="none" w:sz="0" w:space="0" w:color="auto"/>
        <w:bottom w:val="none" w:sz="0" w:space="0" w:color="auto"/>
        <w:right w:val="none" w:sz="0" w:space="0" w:color="auto"/>
      </w:divBdr>
    </w:div>
    <w:div w:id="300233391">
      <w:bodyDiv w:val="1"/>
      <w:marLeft w:val="0"/>
      <w:marRight w:val="0"/>
      <w:marTop w:val="0"/>
      <w:marBottom w:val="0"/>
      <w:divBdr>
        <w:top w:val="none" w:sz="0" w:space="0" w:color="auto"/>
        <w:left w:val="none" w:sz="0" w:space="0" w:color="auto"/>
        <w:bottom w:val="none" w:sz="0" w:space="0" w:color="auto"/>
        <w:right w:val="none" w:sz="0" w:space="0" w:color="auto"/>
      </w:divBdr>
    </w:div>
    <w:div w:id="332923216">
      <w:bodyDiv w:val="1"/>
      <w:marLeft w:val="0"/>
      <w:marRight w:val="0"/>
      <w:marTop w:val="0"/>
      <w:marBottom w:val="0"/>
      <w:divBdr>
        <w:top w:val="none" w:sz="0" w:space="0" w:color="auto"/>
        <w:left w:val="none" w:sz="0" w:space="0" w:color="auto"/>
        <w:bottom w:val="none" w:sz="0" w:space="0" w:color="auto"/>
        <w:right w:val="none" w:sz="0" w:space="0" w:color="auto"/>
      </w:divBdr>
    </w:div>
    <w:div w:id="337734695">
      <w:bodyDiv w:val="1"/>
      <w:marLeft w:val="0"/>
      <w:marRight w:val="0"/>
      <w:marTop w:val="0"/>
      <w:marBottom w:val="0"/>
      <w:divBdr>
        <w:top w:val="none" w:sz="0" w:space="0" w:color="auto"/>
        <w:left w:val="none" w:sz="0" w:space="0" w:color="auto"/>
        <w:bottom w:val="none" w:sz="0" w:space="0" w:color="auto"/>
        <w:right w:val="none" w:sz="0" w:space="0" w:color="auto"/>
      </w:divBdr>
    </w:div>
    <w:div w:id="344333987">
      <w:bodyDiv w:val="1"/>
      <w:marLeft w:val="0"/>
      <w:marRight w:val="0"/>
      <w:marTop w:val="0"/>
      <w:marBottom w:val="0"/>
      <w:divBdr>
        <w:top w:val="none" w:sz="0" w:space="0" w:color="auto"/>
        <w:left w:val="none" w:sz="0" w:space="0" w:color="auto"/>
        <w:bottom w:val="none" w:sz="0" w:space="0" w:color="auto"/>
        <w:right w:val="none" w:sz="0" w:space="0" w:color="auto"/>
      </w:divBdr>
    </w:div>
    <w:div w:id="443574145">
      <w:bodyDiv w:val="1"/>
      <w:marLeft w:val="0"/>
      <w:marRight w:val="0"/>
      <w:marTop w:val="0"/>
      <w:marBottom w:val="0"/>
      <w:divBdr>
        <w:top w:val="none" w:sz="0" w:space="0" w:color="auto"/>
        <w:left w:val="none" w:sz="0" w:space="0" w:color="auto"/>
        <w:bottom w:val="none" w:sz="0" w:space="0" w:color="auto"/>
        <w:right w:val="none" w:sz="0" w:space="0" w:color="auto"/>
      </w:divBdr>
    </w:div>
    <w:div w:id="618026640">
      <w:bodyDiv w:val="1"/>
      <w:marLeft w:val="0"/>
      <w:marRight w:val="0"/>
      <w:marTop w:val="0"/>
      <w:marBottom w:val="0"/>
      <w:divBdr>
        <w:top w:val="none" w:sz="0" w:space="0" w:color="auto"/>
        <w:left w:val="none" w:sz="0" w:space="0" w:color="auto"/>
        <w:bottom w:val="none" w:sz="0" w:space="0" w:color="auto"/>
        <w:right w:val="none" w:sz="0" w:space="0" w:color="auto"/>
      </w:divBdr>
    </w:div>
    <w:div w:id="820537378">
      <w:bodyDiv w:val="1"/>
      <w:marLeft w:val="0"/>
      <w:marRight w:val="0"/>
      <w:marTop w:val="0"/>
      <w:marBottom w:val="0"/>
      <w:divBdr>
        <w:top w:val="none" w:sz="0" w:space="0" w:color="auto"/>
        <w:left w:val="none" w:sz="0" w:space="0" w:color="auto"/>
        <w:bottom w:val="none" w:sz="0" w:space="0" w:color="auto"/>
        <w:right w:val="none" w:sz="0" w:space="0" w:color="auto"/>
      </w:divBdr>
    </w:div>
    <w:div w:id="1045251368">
      <w:bodyDiv w:val="1"/>
      <w:marLeft w:val="0"/>
      <w:marRight w:val="0"/>
      <w:marTop w:val="0"/>
      <w:marBottom w:val="0"/>
      <w:divBdr>
        <w:top w:val="none" w:sz="0" w:space="0" w:color="auto"/>
        <w:left w:val="none" w:sz="0" w:space="0" w:color="auto"/>
        <w:bottom w:val="none" w:sz="0" w:space="0" w:color="auto"/>
        <w:right w:val="none" w:sz="0" w:space="0" w:color="auto"/>
      </w:divBdr>
    </w:div>
    <w:div w:id="1137263334">
      <w:bodyDiv w:val="1"/>
      <w:marLeft w:val="0"/>
      <w:marRight w:val="0"/>
      <w:marTop w:val="0"/>
      <w:marBottom w:val="0"/>
      <w:divBdr>
        <w:top w:val="none" w:sz="0" w:space="0" w:color="auto"/>
        <w:left w:val="none" w:sz="0" w:space="0" w:color="auto"/>
        <w:bottom w:val="none" w:sz="0" w:space="0" w:color="auto"/>
        <w:right w:val="none" w:sz="0" w:space="0" w:color="auto"/>
      </w:divBdr>
    </w:div>
    <w:div w:id="1224606125">
      <w:bodyDiv w:val="1"/>
      <w:marLeft w:val="0"/>
      <w:marRight w:val="0"/>
      <w:marTop w:val="0"/>
      <w:marBottom w:val="0"/>
      <w:divBdr>
        <w:top w:val="none" w:sz="0" w:space="0" w:color="auto"/>
        <w:left w:val="none" w:sz="0" w:space="0" w:color="auto"/>
        <w:bottom w:val="none" w:sz="0" w:space="0" w:color="auto"/>
        <w:right w:val="none" w:sz="0" w:space="0" w:color="auto"/>
      </w:divBdr>
    </w:div>
    <w:div w:id="1445079078">
      <w:bodyDiv w:val="1"/>
      <w:marLeft w:val="0"/>
      <w:marRight w:val="0"/>
      <w:marTop w:val="0"/>
      <w:marBottom w:val="0"/>
      <w:divBdr>
        <w:top w:val="none" w:sz="0" w:space="0" w:color="auto"/>
        <w:left w:val="none" w:sz="0" w:space="0" w:color="auto"/>
        <w:bottom w:val="none" w:sz="0" w:space="0" w:color="auto"/>
        <w:right w:val="none" w:sz="0" w:space="0" w:color="auto"/>
      </w:divBdr>
    </w:div>
    <w:div w:id="1599176290">
      <w:bodyDiv w:val="1"/>
      <w:marLeft w:val="0"/>
      <w:marRight w:val="0"/>
      <w:marTop w:val="0"/>
      <w:marBottom w:val="0"/>
      <w:divBdr>
        <w:top w:val="none" w:sz="0" w:space="0" w:color="auto"/>
        <w:left w:val="none" w:sz="0" w:space="0" w:color="auto"/>
        <w:bottom w:val="none" w:sz="0" w:space="0" w:color="auto"/>
        <w:right w:val="none" w:sz="0" w:space="0" w:color="auto"/>
      </w:divBdr>
    </w:div>
    <w:div w:id="1669363783">
      <w:marLeft w:val="0"/>
      <w:marRight w:val="0"/>
      <w:marTop w:val="0"/>
      <w:marBottom w:val="0"/>
      <w:divBdr>
        <w:top w:val="none" w:sz="0" w:space="0" w:color="auto"/>
        <w:left w:val="none" w:sz="0" w:space="0" w:color="auto"/>
        <w:bottom w:val="none" w:sz="0" w:space="0" w:color="auto"/>
        <w:right w:val="none" w:sz="0" w:space="0" w:color="auto"/>
      </w:divBdr>
    </w:div>
    <w:div w:id="1669363784">
      <w:marLeft w:val="0"/>
      <w:marRight w:val="0"/>
      <w:marTop w:val="0"/>
      <w:marBottom w:val="0"/>
      <w:divBdr>
        <w:top w:val="none" w:sz="0" w:space="0" w:color="auto"/>
        <w:left w:val="none" w:sz="0" w:space="0" w:color="auto"/>
        <w:bottom w:val="none" w:sz="0" w:space="0" w:color="auto"/>
        <w:right w:val="none" w:sz="0" w:space="0" w:color="auto"/>
      </w:divBdr>
    </w:div>
    <w:div w:id="1669363785">
      <w:marLeft w:val="0"/>
      <w:marRight w:val="0"/>
      <w:marTop w:val="0"/>
      <w:marBottom w:val="0"/>
      <w:divBdr>
        <w:top w:val="none" w:sz="0" w:space="0" w:color="auto"/>
        <w:left w:val="none" w:sz="0" w:space="0" w:color="auto"/>
        <w:bottom w:val="none" w:sz="0" w:space="0" w:color="auto"/>
        <w:right w:val="none" w:sz="0" w:space="0" w:color="auto"/>
      </w:divBdr>
    </w:div>
    <w:div w:id="1669363786">
      <w:marLeft w:val="0"/>
      <w:marRight w:val="0"/>
      <w:marTop w:val="0"/>
      <w:marBottom w:val="0"/>
      <w:divBdr>
        <w:top w:val="none" w:sz="0" w:space="0" w:color="auto"/>
        <w:left w:val="none" w:sz="0" w:space="0" w:color="auto"/>
        <w:bottom w:val="none" w:sz="0" w:space="0" w:color="auto"/>
        <w:right w:val="none" w:sz="0" w:space="0" w:color="auto"/>
      </w:divBdr>
    </w:div>
    <w:div w:id="1669363787">
      <w:marLeft w:val="0"/>
      <w:marRight w:val="0"/>
      <w:marTop w:val="0"/>
      <w:marBottom w:val="0"/>
      <w:divBdr>
        <w:top w:val="none" w:sz="0" w:space="0" w:color="auto"/>
        <w:left w:val="none" w:sz="0" w:space="0" w:color="auto"/>
        <w:bottom w:val="none" w:sz="0" w:space="0" w:color="auto"/>
        <w:right w:val="none" w:sz="0" w:space="0" w:color="auto"/>
      </w:divBdr>
    </w:div>
    <w:div w:id="1669363788">
      <w:marLeft w:val="0"/>
      <w:marRight w:val="0"/>
      <w:marTop w:val="0"/>
      <w:marBottom w:val="0"/>
      <w:divBdr>
        <w:top w:val="none" w:sz="0" w:space="0" w:color="auto"/>
        <w:left w:val="none" w:sz="0" w:space="0" w:color="auto"/>
        <w:bottom w:val="none" w:sz="0" w:space="0" w:color="auto"/>
        <w:right w:val="none" w:sz="0" w:space="0" w:color="auto"/>
      </w:divBdr>
    </w:div>
    <w:div w:id="1669363789">
      <w:marLeft w:val="0"/>
      <w:marRight w:val="0"/>
      <w:marTop w:val="0"/>
      <w:marBottom w:val="0"/>
      <w:divBdr>
        <w:top w:val="none" w:sz="0" w:space="0" w:color="auto"/>
        <w:left w:val="none" w:sz="0" w:space="0" w:color="auto"/>
        <w:bottom w:val="none" w:sz="0" w:space="0" w:color="auto"/>
        <w:right w:val="none" w:sz="0" w:space="0" w:color="auto"/>
      </w:divBdr>
    </w:div>
    <w:div w:id="1669363790">
      <w:marLeft w:val="0"/>
      <w:marRight w:val="0"/>
      <w:marTop w:val="0"/>
      <w:marBottom w:val="0"/>
      <w:divBdr>
        <w:top w:val="none" w:sz="0" w:space="0" w:color="auto"/>
        <w:left w:val="none" w:sz="0" w:space="0" w:color="auto"/>
        <w:bottom w:val="none" w:sz="0" w:space="0" w:color="auto"/>
        <w:right w:val="none" w:sz="0" w:space="0" w:color="auto"/>
      </w:divBdr>
    </w:div>
    <w:div w:id="1669363791">
      <w:marLeft w:val="0"/>
      <w:marRight w:val="0"/>
      <w:marTop w:val="0"/>
      <w:marBottom w:val="0"/>
      <w:divBdr>
        <w:top w:val="none" w:sz="0" w:space="0" w:color="auto"/>
        <w:left w:val="none" w:sz="0" w:space="0" w:color="auto"/>
        <w:bottom w:val="none" w:sz="0" w:space="0" w:color="auto"/>
        <w:right w:val="none" w:sz="0" w:space="0" w:color="auto"/>
      </w:divBdr>
    </w:div>
    <w:div w:id="1669363792">
      <w:marLeft w:val="0"/>
      <w:marRight w:val="0"/>
      <w:marTop w:val="0"/>
      <w:marBottom w:val="0"/>
      <w:divBdr>
        <w:top w:val="none" w:sz="0" w:space="0" w:color="auto"/>
        <w:left w:val="none" w:sz="0" w:space="0" w:color="auto"/>
        <w:bottom w:val="none" w:sz="0" w:space="0" w:color="auto"/>
        <w:right w:val="none" w:sz="0" w:space="0" w:color="auto"/>
      </w:divBdr>
    </w:div>
    <w:div w:id="1669363793">
      <w:marLeft w:val="0"/>
      <w:marRight w:val="0"/>
      <w:marTop w:val="0"/>
      <w:marBottom w:val="0"/>
      <w:divBdr>
        <w:top w:val="none" w:sz="0" w:space="0" w:color="auto"/>
        <w:left w:val="none" w:sz="0" w:space="0" w:color="auto"/>
        <w:bottom w:val="none" w:sz="0" w:space="0" w:color="auto"/>
        <w:right w:val="none" w:sz="0" w:space="0" w:color="auto"/>
      </w:divBdr>
    </w:div>
    <w:div w:id="1669363794">
      <w:marLeft w:val="0"/>
      <w:marRight w:val="0"/>
      <w:marTop w:val="0"/>
      <w:marBottom w:val="0"/>
      <w:divBdr>
        <w:top w:val="none" w:sz="0" w:space="0" w:color="auto"/>
        <w:left w:val="none" w:sz="0" w:space="0" w:color="auto"/>
        <w:bottom w:val="none" w:sz="0" w:space="0" w:color="auto"/>
        <w:right w:val="none" w:sz="0" w:space="0" w:color="auto"/>
      </w:divBdr>
    </w:div>
    <w:div w:id="1669363795">
      <w:marLeft w:val="0"/>
      <w:marRight w:val="0"/>
      <w:marTop w:val="0"/>
      <w:marBottom w:val="0"/>
      <w:divBdr>
        <w:top w:val="none" w:sz="0" w:space="0" w:color="auto"/>
        <w:left w:val="none" w:sz="0" w:space="0" w:color="auto"/>
        <w:bottom w:val="none" w:sz="0" w:space="0" w:color="auto"/>
        <w:right w:val="none" w:sz="0" w:space="0" w:color="auto"/>
      </w:divBdr>
    </w:div>
    <w:div w:id="1669363796">
      <w:marLeft w:val="0"/>
      <w:marRight w:val="0"/>
      <w:marTop w:val="0"/>
      <w:marBottom w:val="0"/>
      <w:divBdr>
        <w:top w:val="none" w:sz="0" w:space="0" w:color="auto"/>
        <w:left w:val="none" w:sz="0" w:space="0" w:color="auto"/>
        <w:bottom w:val="none" w:sz="0" w:space="0" w:color="auto"/>
        <w:right w:val="none" w:sz="0" w:space="0" w:color="auto"/>
      </w:divBdr>
    </w:div>
    <w:div w:id="1669363797">
      <w:marLeft w:val="0"/>
      <w:marRight w:val="0"/>
      <w:marTop w:val="0"/>
      <w:marBottom w:val="0"/>
      <w:divBdr>
        <w:top w:val="none" w:sz="0" w:space="0" w:color="auto"/>
        <w:left w:val="none" w:sz="0" w:space="0" w:color="auto"/>
        <w:bottom w:val="none" w:sz="0" w:space="0" w:color="auto"/>
        <w:right w:val="none" w:sz="0" w:space="0" w:color="auto"/>
      </w:divBdr>
    </w:div>
    <w:div w:id="1669363798">
      <w:marLeft w:val="0"/>
      <w:marRight w:val="0"/>
      <w:marTop w:val="0"/>
      <w:marBottom w:val="0"/>
      <w:divBdr>
        <w:top w:val="none" w:sz="0" w:space="0" w:color="auto"/>
        <w:left w:val="none" w:sz="0" w:space="0" w:color="auto"/>
        <w:bottom w:val="none" w:sz="0" w:space="0" w:color="auto"/>
        <w:right w:val="none" w:sz="0" w:space="0" w:color="auto"/>
      </w:divBdr>
    </w:div>
    <w:div w:id="1669363799">
      <w:marLeft w:val="0"/>
      <w:marRight w:val="0"/>
      <w:marTop w:val="0"/>
      <w:marBottom w:val="0"/>
      <w:divBdr>
        <w:top w:val="none" w:sz="0" w:space="0" w:color="auto"/>
        <w:left w:val="none" w:sz="0" w:space="0" w:color="auto"/>
        <w:bottom w:val="none" w:sz="0" w:space="0" w:color="auto"/>
        <w:right w:val="none" w:sz="0" w:space="0" w:color="auto"/>
      </w:divBdr>
    </w:div>
    <w:div w:id="1669363800">
      <w:marLeft w:val="0"/>
      <w:marRight w:val="0"/>
      <w:marTop w:val="0"/>
      <w:marBottom w:val="0"/>
      <w:divBdr>
        <w:top w:val="none" w:sz="0" w:space="0" w:color="auto"/>
        <w:left w:val="none" w:sz="0" w:space="0" w:color="auto"/>
        <w:bottom w:val="none" w:sz="0" w:space="0" w:color="auto"/>
        <w:right w:val="none" w:sz="0" w:space="0" w:color="auto"/>
      </w:divBdr>
    </w:div>
    <w:div w:id="1669363801">
      <w:marLeft w:val="0"/>
      <w:marRight w:val="0"/>
      <w:marTop w:val="0"/>
      <w:marBottom w:val="0"/>
      <w:divBdr>
        <w:top w:val="none" w:sz="0" w:space="0" w:color="auto"/>
        <w:left w:val="none" w:sz="0" w:space="0" w:color="auto"/>
        <w:bottom w:val="none" w:sz="0" w:space="0" w:color="auto"/>
        <w:right w:val="none" w:sz="0" w:space="0" w:color="auto"/>
      </w:divBdr>
    </w:div>
    <w:div w:id="1669363802">
      <w:marLeft w:val="0"/>
      <w:marRight w:val="0"/>
      <w:marTop w:val="0"/>
      <w:marBottom w:val="0"/>
      <w:divBdr>
        <w:top w:val="none" w:sz="0" w:space="0" w:color="auto"/>
        <w:left w:val="none" w:sz="0" w:space="0" w:color="auto"/>
        <w:bottom w:val="none" w:sz="0" w:space="0" w:color="auto"/>
        <w:right w:val="none" w:sz="0" w:space="0" w:color="auto"/>
      </w:divBdr>
    </w:div>
    <w:div w:id="1669363803">
      <w:marLeft w:val="0"/>
      <w:marRight w:val="0"/>
      <w:marTop w:val="0"/>
      <w:marBottom w:val="0"/>
      <w:divBdr>
        <w:top w:val="none" w:sz="0" w:space="0" w:color="auto"/>
        <w:left w:val="none" w:sz="0" w:space="0" w:color="auto"/>
        <w:bottom w:val="none" w:sz="0" w:space="0" w:color="auto"/>
        <w:right w:val="none" w:sz="0" w:space="0" w:color="auto"/>
      </w:divBdr>
    </w:div>
    <w:div w:id="1669363804">
      <w:marLeft w:val="0"/>
      <w:marRight w:val="0"/>
      <w:marTop w:val="0"/>
      <w:marBottom w:val="0"/>
      <w:divBdr>
        <w:top w:val="none" w:sz="0" w:space="0" w:color="auto"/>
        <w:left w:val="none" w:sz="0" w:space="0" w:color="auto"/>
        <w:bottom w:val="none" w:sz="0" w:space="0" w:color="auto"/>
        <w:right w:val="none" w:sz="0" w:space="0" w:color="auto"/>
      </w:divBdr>
    </w:div>
    <w:div w:id="1669363805">
      <w:marLeft w:val="0"/>
      <w:marRight w:val="0"/>
      <w:marTop w:val="0"/>
      <w:marBottom w:val="0"/>
      <w:divBdr>
        <w:top w:val="none" w:sz="0" w:space="0" w:color="auto"/>
        <w:left w:val="none" w:sz="0" w:space="0" w:color="auto"/>
        <w:bottom w:val="none" w:sz="0" w:space="0" w:color="auto"/>
        <w:right w:val="none" w:sz="0" w:space="0" w:color="auto"/>
      </w:divBdr>
    </w:div>
    <w:div w:id="1669363806">
      <w:marLeft w:val="0"/>
      <w:marRight w:val="0"/>
      <w:marTop w:val="0"/>
      <w:marBottom w:val="0"/>
      <w:divBdr>
        <w:top w:val="none" w:sz="0" w:space="0" w:color="auto"/>
        <w:left w:val="none" w:sz="0" w:space="0" w:color="auto"/>
        <w:bottom w:val="none" w:sz="0" w:space="0" w:color="auto"/>
        <w:right w:val="none" w:sz="0" w:space="0" w:color="auto"/>
      </w:divBdr>
    </w:div>
    <w:div w:id="1669363807">
      <w:marLeft w:val="0"/>
      <w:marRight w:val="0"/>
      <w:marTop w:val="0"/>
      <w:marBottom w:val="0"/>
      <w:divBdr>
        <w:top w:val="none" w:sz="0" w:space="0" w:color="auto"/>
        <w:left w:val="none" w:sz="0" w:space="0" w:color="auto"/>
        <w:bottom w:val="none" w:sz="0" w:space="0" w:color="auto"/>
        <w:right w:val="none" w:sz="0" w:space="0" w:color="auto"/>
      </w:divBdr>
    </w:div>
    <w:div w:id="1669363808">
      <w:marLeft w:val="0"/>
      <w:marRight w:val="0"/>
      <w:marTop w:val="0"/>
      <w:marBottom w:val="0"/>
      <w:divBdr>
        <w:top w:val="none" w:sz="0" w:space="0" w:color="auto"/>
        <w:left w:val="none" w:sz="0" w:space="0" w:color="auto"/>
        <w:bottom w:val="none" w:sz="0" w:space="0" w:color="auto"/>
        <w:right w:val="none" w:sz="0" w:space="0" w:color="auto"/>
      </w:divBdr>
    </w:div>
    <w:div w:id="1669363809">
      <w:marLeft w:val="0"/>
      <w:marRight w:val="0"/>
      <w:marTop w:val="0"/>
      <w:marBottom w:val="0"/>
      <w:divBdr>
        <w:top w:val="none" w:sz="0" w:space="0" w:color="auto"/>
        <w:left w:val="none" w:sz="0" w:space="0" w:color="auto"/>
        <w:bottom w:val="none" w:sz="0" w:space="0" w:color="auto"/>
        <w:right w:val="none" w:sz="0" w:space="0" w:color="auto"/>
      </w:divBdr>
    </w:div>
    <w:div w:id="1669363810">
      <w:marLeft w:val="0"/>
      <w:marRight w:val="0"/>
      <w:marTop w:val="0"/>
      <w:marBottom w:val="0"/>
      <w:divBdr>
        <w:top w:val="none" w:sz="0" w:space="0" w:color="auto"/>
        <w:left w:val="none" w:sz="0" w:space="0" w:color="auto"/>
        <w:bottom w:val="none" w:sz="0" w:space="0" w:color="auto"/>
        <w:right w:val="none" w:sz="0" w:space="0" w:color="auto"/>
      </w:divBdr>
    </w:div>
    <w:div w:id="1669363811">
      <w:marLeft w:val="0"/>
      <w:marRight w:val="0"/>
      <w:marTop w:val="0"/>
      <w:marBottom w:val="0"/>
      <w:divBdr>
        <w:top w:val="none" w:sz="0" w:space="0" w:color="auto"/>
        <w:left w:val="none" w:sz="0" w:space="0" w:color="auto"/>
        <w:bottom w:val="none" w:sz="0" w:space="0" w:color="auto"/>
        <w:right w:val="none" w:sz="0" w:space="0" w:color="auto"/>
      </w:divBdr>
    </w:div>
    <w:div w:id="1669363812">
      <w:marLeft w:val="0"/>
      <w:marRight w:val="0"/>
      <w:marTop w:val="0"/>
      <w:marBottom w:val="0"/>
      <w:divBdr>
        <w:top w:val="none" w:sz="0" w:space="0" w:color="auto"/>
        <w:left w:val="none" w:sz="0" w:space="0" w:color="auto"/>
        <w:bottom w:val="none" w:sz="0" w:space="0" w:color="auto"/>
        <w:right w:val="none" w:sz="0" w:space="0" w:color="auto"/>
      </w:divBdr>
    </w:div>
    <w:div w:id="1669363813">
      <w:marLeft w:val="0"/>
      <w:marRight w:val="0"/>
      <w:marTop w:val="0"/>
      <w:marBottom w:val="0"/>
      <w:divBdr>
        <w:top w:val="none" w:sz="0" w:space="0" w:color="auto"/>
        <w:left w:val="none" w:sz="0" w:space="0" w:color="auto"/>
        <w:bottom w:val="none" w:sz="0" w:space="0" w:color="auto"/>
        <w:right w:val="none" w:sz="0" w:space="0" w:color="auto"/>
      </w:divBdr>
    </w:div>
    <w:div w:id="1669363814">
      <w:marLeft w:val="0"/>
      <w:marRight w:val="0"/>
      <w:marTop w:val="0"/>
      <w:marBottom w:val="0"/>
      <w:divBdr>
        <w:top w:val="none" w:sz="0" w:space="0" w:color="auto"/>
        <w:left w:val="none" w:sz="0" w:space="0" w:color="auto"/>
        <w:bottom w:val="none" w:sz="0" w:space="0" w:color="auto"/>
        <w:right w:val="none" w:sz="0" w:space="0" w:color="auto"/>
      </w:divBdr>
    </w:div>
    <w:div w:id="1901987208">
      <w:bodyDiv w:val="1"/>
      <w:marLeft w:val="0"/>
      <w:marRight w:val="0"/>
      <w:marTop w:val="0"/>
      <w:marBottom w:val="0"/>
      <w:divBdr>
        <w:top w:val="none" w:sz="0" w:space="0" w:color="auto"/>
        <w:left w:val="none" w:sz="0" w:space="0" w:color="auto"/>
        <w:bottom w:val="none" w:sz="0" w:space="0" w:color="auto"/>
        <w:right w:val="none" w:sz="0" w:space="0" w:color="auto"/>
      </w:divBdr>
    </w:div>
    <w:div w:id="1948081087">
      <w:bodyDiv w:val="1"/>
      <w:marLeft w:val="0"/>
      <w:marRight w:val="0"/>
      <w:marTop w:val="0"/>
      <w:marBottom w:val="0"/>
      <w:divBdr>
        <w:top w:val="none" w:sz="0" w:space="0" w:color="auto"/>
        <w:left w:val="none" w:sz="0" w:space="0" w:color="auto"/>
        <w:bottom w:val="none" w:sz="0" w:space="0" w:color="auto"/>
        <w:right w:val="none" w:sz="0" w:space="0" w:color="auto"/>
      </w:divBdr>
    </w:div>
    <w:div w:id="1997999282">
      <w:bodyDiv w:val="1"/>
      <w:marLeft w:val="0"/>
      <w:marRight w:val="0"/>
      <w:marTop w:val="0"/>
      <w:marBottom w:val="0"/>
      <w:divBdr>
        <w:top w:val="none" w:sz="0" w:space="0" w:color="auto"/>
        <w:left w:val="none" w:sz="0" w:space="0" w:color="auto"/>
        <w:bottom w:val="none" w:sz="0" w:space="0" w:color="auto"/>
        <w:right w:val="none" w:sz="0" w:space="0" w:color="auto"/>
      </w:divBdr>
    </w:div>
    <w:div w:id="1999527962">
      <w:bodyDiv w:val="1"/>
      <w:marLeft w:val="0"/>
      <w:marRight w:val="0"/>
      <w:marTop w:val="0"/>
      <w:marBottom w:val="0"/>
      <w:divBdr>
        <w:top w:val="none" w:sz="0" w:space="0" w:color="auto"/>
        <w:left w:val="none" w:sz="0" w:space="0" w:color="auto"/>
        <w:bottom w:val="none" w:sz="0" w:space="0" w:color="auto"/>
        <w:right w:val="none" w:sz="0" w:space="0" w:color="auto"/>
      </w:divBdr>
    </w:div>
    <w:div w:id="2090685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onduri-ue.ro/orientari-beneficiari" TargetMode="External"/><Relationship Id="rId13" Type="http://schemas.openxmlformats.org/officeDocument/2006/relationships/hyperlink" Target="http://mfe.gov.ro/programe/autoritati-de-management/am-pocu/"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ec.europa.eu/budget/contracts_grants/info_contracts/inforeuro/index_en.cf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mfe.gov.ro/pocu/fise/"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mfe.gov.ro/programe/autoritati-de-management/am-pocu/"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mmuncii.ro/j33/images/Documente/Legislatie/O11-2018.pdf" TargetMode="External"/><Relationship Id="rId1" Type="http://schemas.openxmlformats.org/officeDocument/2006/relationships/hyperlink" Target="http://ec.europa.eu/social/main.jsp?catId=1022&amp;langId=e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9CE1AC-17E1-4079-8941-C66937BCBA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35</Pages>
  <Words>13490</Words>
  <Characters>78247</Characters>
  <Application>Microsoft Office Word</Application>
  <DocSecurity>0</DocSecurity>
  <Lines>652</Lines>
  <Paragraphs>183</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PROGRAMUL OPERAŢIONAL CAPITAL UMAN</vt:lpstr>
      <vt:lpstr>PROGRAMUL OPERAŢIONAL CAPITAL UMAN</vt:lpstr>
    </vt:vector>
  </TitlesOfParts>
  <Company>Hewlett-Packard Company</Company>
  <LinksUpToDate>false</LinksUpToDate>
  <CharactersWithSpaces>91554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PROGRAMUL OPERAŢIONAL CAPITAL UMAN</dc:title>
  <dc:creator>Anda-Marina Badulescu</dc:creator>
  <cp:lastModifiedBy>Dorina Dumitra Zlota</cp:lastModifiedBy>
  <cp:revision>2</cp:revision>
  <cp:lastPrinted>2020-03-02T13:18:00Z</cp:lastPrinted>
  <dcterms:created xsi:type="dcterms:W3CDTF">2021-09-21T06:42:00Z</dcterms:created>
  <dcterms:modified xsi:type="dcterms:W3CDTF">2021-09-21T06:42:00Z</dcterms:modified>
</cp:coreProperties>
</file>